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07EF11">
      <w:pPr>
        <w:spacing w:line="360" w:lineRule="auto"/>
        <w:jc w:val="center"/>
        <w:outlineLvl w:val="1"/>
        <w:rPr>
          <w:rFonts w:hint="eastAsia" w:ascii="宋体" w:hAnsi="宋体" w:eastAsia="宋体" w:cs="宋体"/>
          <w:b/>
          <w:sz w:val="28"/>
        </w:rPr>
      </w:pPr>
      <w:r>
        <w:rPr>
          <w:rFonts w:hint="eastAsia" w:ascii="宋体" w:hAnsi="宋体" w:eastAsia="宋体" w:cs="宋体"/>
          <w:b/>
          <w:sz w:val="28"/>
        </w:rPr>
        <w:t>采购需求</w:t>
      </w:r>
    </w:p>
    <w:p w14:paraId="094EE747">
      <w:pPr>
        <w:spacing w:line="360" w:lineRule="auto"/>
        <w:rPr>
          <w:rFonts w:hint="eastAsia" w:ascii="宋体" w:hAnsi="宋体" w:eastAsia="宋体" w:cs="宋体"/>
          <w:b/>
          <w:sz w:val="24"/>
        </w:rPr>
      </w:pPr>
      <w:r>
        <w:rPr>
          <w:rFonts w:hint="eastAsia" w:ascii="宋体" w:hAnsi="宋体" w:eastAsia="宋体" w:cs="宋体"/>
          <w:b/>
          <w:sz w:val="24"/>
        </w:rPr>
        <w:t>前注：</w:t>
      </w:r>
    </w:p>
    <w:p w14:paraId="3BDA0D59">
      <w:pPr>
        <w:spacing w:line="360" w:lineRule="auto"/>
        <w:ind w:firstLine="480" w:firstLineChars="200"/>
        <w:rPr>
          <w:rFonts w:hint="eastAsia" w:ascii="宋体" w:hAnsi="宋体" w:eastAsia="宋体" w:cs="宋体"/>
          <w:sz w:val="24"/>
          <w:szCs w:val="18"/>
        </w:rPr>
      </w:pPr>
      <w:r>
        <w:rPr>
          <w:rFonts w:hint="eastAsia" w:ascii="宋体" w:hAnsi="宋体" w:eastAsia="宋体" w:cs="宋体"/>
          <w:sz w:val="24"/>
        </w:rPr>
        <w:t>1.</w:t>
      </w:r>
      <w:r>
        <w:rPr>
          <w:rFonts w:hint="eastAsia" w:ascii="宋体" w:hAnsi="宋体" w:eastAsia="宋体" w:cs="宋体"/>
          <w:sz w:val="24"/>
          <w:szCs w:val="18"/>
          <w:lang w:val="en-US" w:eastAsia="zh-CN"/>
        </w:rPr>
        <w:t>参照</w:t>
      </w:r>
      <w:r>
        <w:rPr>
          <w:rFonts w:hint="eastAsia" w:ascii="宋体" w:hAnsi="宋体" w:eastAsia="宋体" w:cs="宋体"/>
          <w:sz w:val="24"/>
          <w:szCs w:val="18"/>
        </w:rPr>
        <w:t>《关于规范政府采购进口产品有关工作的通知》及政府采购管理部门的相关规定，下列采购需求中标注进口产品的货物均已履行相关论证手续，经核准采购进口产品，但不限制满足磋商文件要求的国内产品参与竞争。未标注进口产品的货物均为拒绝采购进口产品。</w:t>
      </w:r>
    </w:p>
    <w:p w14:paraId="42C0DA20">
      <w:pPr>
        <w:spacing w:line="360" w:lineRule="auto"/>
        <w:ind w:firstLine="480" w:firstLineChars="200"/>
        <w:rPr>
          <w:rFonts w:hint="eastAsia" w:ascii="宋体" w:hAnsi="宋体" w:eastAsia="宋体" w:cs="宋体"/>
          <w:color w:val="auto"/>
          <w:sz w:val="24"/>
          <w:szCs w:val="18"/>
        </w:rPr>
      </w:pPr>
      <w:r>
        <w:rPr>
          <w:rFonts w:hint="eastAsia" w:ascii="宋体" w:hAnsi="宋体" w:eastAsia="宋体" w:cs="宋体"/>
          <w:sz w:val="24"/>
          <w:szCs w:val="18"/>
        </w:rPr>
        <w:t>2.下列采购需求中：如属于《节能产品政府采购品目清单》中政府强制采购的节能产品，则供应商所投产品须具有市场监管总局公布的《参与实施政府采购节能产品认证机构目录》中的认证机构出具的、处于有效期内的节能产品认证证书。</w:t>
      </w:r>
    </w:p>
    <w:p w14:paraId="0902F1D4">
      <w:pPr>
        <w:spacing w:line="360" w:lineRule="auto"/>
        <w:ind w:firstLine="480" w:firstLineChars="200"/>
        <w:rPr>
          <w:rFonts w:hint="eastAsia" w:ascii="宋体" w:hAnsi="宋体" w:eastAsia="宋体" w:cs="宋体"/>
          <w:sz w:val="24"/>
          <w:szCs w:val="18"/>
        </w:rPr>
      </w:pPr>
      <w:r>
        <w:rPr>
          <w:rFonts w:hint="eastAsia" w:ascii="宋体" w:hAnsi="宋体" w:eastAsia="宋体" w:cs="宋体"/>
          <w:color w:val="auto"/>
          <w:sz w:val="24"/>
          <w:szCs w:val="18"/>
        </w:rPr>
        <w:t>3.下列采购需求中：标注▲的产品，供</w:t>
      </w:r>
      <w:r>
        <w:rPr>
          <w:rFonts w:hint="eastAsia" w:ascii="宋体" w:hAnsi="宋体" w:eastAsia="宋体" w:cs="宋体"/>
          <w:sz w:val="24"/>
          <w:szCs w:val="18"/>
        </w:rPr>
        <w:t>应商在响应文件《主要成交标的承诺函》中填写名称、品牌、规格、型号和数量等信息。</w:t>
      </w:r>
    </w:p>
    <w:p w14:paraId="0D5CBCE0">
      <w:pPr>
        <w:spacing w:line="360" w:lineRule="auto"/>
        <w:ind w:firstLine="437"/>
        <w:rPr>
          <w:rFonts w:hint="eastAsia" w:ascii="宋体" w:hAnsi="宋体" w:eastAsia="宋体" w:cs="宋体"/>
          <w:b/>
          <w:color w:val="auto"/>
          <w:sz w:val="24"/>
          <w:szCs w:val="18"/>
        </w:rPr>
      </w:pPr>
      <w:r>
        <w:rPr>
          <w:rFonts w:hint="eastAsia" w:ascii="宋体" w:hAnsi="宋体" w:eastAsia="宋体" w:cs="宋体"/>
          <w:b/>
          <w:sz w:val="24"/>
          <w:szCs w:val="18"/>
        </w:rPr>
        <w:t>一、采购需求前附</w:t>
      </w:r>
      <w:r>
        <w:rPr>
          <w:rFonts w:hint="eastAsia" w:ascii="宋体" w:hAnsi="宋体" w:eastAsia="宋体" w:cs="宋体"/>
          <w:b/>
          <w:color w:val="auto"/>
          <w:sz w:val="24"/>
          <w:szCs w:val="18"/>
        </w:rPr>
        <w:t>表</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2054"/>
        <w:gridCol w:w="5544"/>
      </w:tblGrid>
      <w:tr w14:paraId="52CF4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18" w:type="dxa"/>
            <w:noWrap w:val="0"/>
            <w:vAlign w:val="center"/>
          </w:tcPr>
          <w:p w14:paraId="62BB93A4">
            <w:pPr>
              <w:pStyle w:val="6"/>
              <w:pBdr>
                <w:bottom w:val="none" w:color="auto" w:sz="0" w:space="0"/>
              </w:pBdr>
              <w:tabs>
                <w:tab w:val="clear" w:pos="4153"/>
                <w:tab w:val="clear" w:pos="8306"/>
              </w:tabs>
              <w:adjustRightInd/>
              <w:spacing w:line="240" w:lineRule="auto"/>
              <w:textAlignment w:val="auto"/>
              <w:rPr>
                <w:rFonts w:hint="eastAsia" w:ascii="宋体" w:hAnsi="宋体" w:eastAsia="宋体" w:cs="宋体"/>
                <w:b/>
                <w:color w:val="auto"/>
                <w:kern w:val="2"/>
              </w:rPr>
            </w:pPr>
            <w:r>
              <w:rPr>
                <w:rFonts w:hint="eastAsia" w:ascii="宋体" w:hAnsi="宋体" w:eastAsia="宋体" w:cs="宋体"/>
                <w:b/>
                <w:color w:val="auto"/>
                <w:kern w:val="2"/>
              </w:rPr>
              <w:t>序号</w:t>
            </w:r>
          </w:p>
        </w:tc>
        <w:tc>
          <w:tcPr>
            <w:tcW w:w="2054" w:type="dxa"/>
            <w:noWrap w:val="0"/>
            <w:vAlign w:val="center"/>
          </w:tcPr>
          <w:p w14:paraId="03067790">
            <w:pPr>
              <w:pStyle w:val="7"/>
              <w:widowControl w:val="0"/>
              <w:spacing w:before="0" w:beforeAutospacing="0" w:after="0" w:afterAutospacing="0" w:line="360" w:lineRule="auto"/>
              <w:rPr>
                <w:rFonts w:hint="eastAsia" w:ascii="宋体" w:hAnsi="宋体" w:eastAsia="宋体" w:cs="宋体"/>
                <w:bCs w:val="0"/>
                <w:color w:val="auto"/>
                <w:sz w:val="24"/>
              </w:rPr>
            </w:pPr>
            <w:r>
              <w:rPr>
                <w:rFonts w:hint="eastAsia" w:ascii="宋体" w:hAnsi="宋体" w:eastAsia="宋体" w:cs="宋体"/>
                <w:bCs w:val="0"/>
                <w:color w:val="auto"/>
                <w:sz w:val="24"/>
              </w:rPr>
              <w:t>条款名称</w:t>
            </w:r>
          </w:p>
        </w:tc>
        <w:tc>
          <w:tcPr>
            <w:tcW w:w="5544" w:type="dxa"/>
            <w:noWrap w:val="0"/>
            <w:vAlign w:val="center"/>
          </w:tcPr>
          <w:p w14:paraId="60CC46A3">
            <w:pPr>
              <w:pStyle w:val="7"/>
              <w:widowControl w:val="0"/>
              <w:spacing w:before="0" w:beforeAutospacing="0" w:after="0" w:afterAutospacing="0" w:line="360" w:lineRule="auto"/>
              <w:rPr>
                <w:rFonts w:hint="eastAsia" w:ascii="宋体" w:hAnsi="宋体" w:eastAsia="宋体" w:cs="宋体"/>
                <w:bCs w:val="0"/>
                <w:color w:val="auto"/>
                <w:sz w:val="24"/>
              </w:rPr>
            </w:pPr>
            <w:r>
              <w:rPr>
                <w:rFonts w:hint="eastAsia" w:ascii="宋体" w:hAnsi="宋体" w:eastAsia="宋体" w:cs="宋体"/>
                <w:bCs w:val="0"/>
                <w:color w:val="auto"/>
                <w:sz w:val="24"/>
              </w:rPr>
              <w:t>内容、说明与要求</w:t>
            </w:r>
          </w:p>
        </w:tc>
      </w:tr>
      <w:tr w14:paraId="7832C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18" w:type="dxa"/>
            <w:noWrap w:val="0"/>
            <w:vAlign w:val="center"/>
          </w:tcPr>
          <w:p w14:paraId="4683AE59">
            <w:pPr>
              <w:pStyle w:val="6"/>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rPr>
            </w:pPr>
            <w:r>
              <w:rPr>
                <w:rFonts w:hint="eastAsia" w:ascii="宋体" w:hAnsi="宋体" w:eastAsia="宋体" w:cs="宋体"/>
                <w:bCs/>
                <w:color w:val="auto"/>
                <w:kern w:val="2"/>
              </w:rPr>
              <w:t>1</w:t>
            </w:r>
          </w:p>
        </w:tc>
        <w:tc>
          <w:tcPr>
            <w:tcW w:w="2054" w:type="dxa"/>
            <w:noWrap w:val="0"/>
            <w:vAlign w:val="center"/>
          </w:tcPr>
          <w:p w14:paraId="2496A455">
            <w:pPr>
              <w:pStyle w:val="7"/>
              <w:widowControl w:val="0"/>
              <w:spacing w:before="0" w:beforeAutospacing="0" w:after="0" w:afterAutospacing="0" w:line="360" w:lineRule="auto"/>
              <w:rPr>
                <w:rFonts w:hint="eastAsia" w:ascii="宋体" w:hAnsi="宋体" w:eastAsia="宋体"/>
                <w:b w:val="0"/>
                <w:color w:val="auto"/>
                <w:sz w:val="24"/>
                <w:lang w:val="en-US" w:eastAsia="zh-CN"/>
              </w:rPr>
            </w:pPr>
            <w:r>
              <w:rPr>
                <w:rFonts w:hint="eastAsia" w:ascii="宋体" w:hAnsi="宋体" w:eastAsia="宋体"/>
                <w:b w:val="0"/>
                <w:color w:val="auto"/>
                <w:sz w:val="24"/>
                <w:lang w:val="en-US" w:eastAsia="zh-CN"/>
              </w:rPr>
              <w:t>付款方式</w:t>
            </w:r>
          </w:p>
        </w:tc>
        <w:tc>
          <w:tcPr>
            <w:tcW w:w="5544" w:type="dxa"/>
            <w:noWrap w:val="0"/>
            <w:vAlign w:val="center"/>
          </w:tcPr>
          <w:p w14:paraId="397ACBAB">
            <w:pPr>
              <w:pStyle w:val="7"/>
              <w:widowControl w:val="0"/>
              <w:spacing w:before="0" w:beforeAutospacing="0" w:after="0" w:afterAutospacing="0" w:line="360" w:lineRule="auto"/>
              <w:jc w:val="left"/>
              <w:rPr>
                <w:rFonts w:hint="eastAsia" w:ascii="宋体" w:hAnsi="宋体" w:eastAsia="宋体"/>
                <w:b w:val="0"/>
                <w:color w:val="auto"/>
                <w:sz w:val="24"/>
                <w:lang w:val="en-US" w:eastAsia="zh-CN"/>
              </w:rPr>
            </w:pPr>
            <w:r>
              <w:rPr>
                <w:rFonts w:hint="eastAsia" w:ascii="宋体" w:hAnsi="宋体" w:eastAsia="宋体"/>
                <w:b w:val="0"/>
                <w:color w:val="auto"/>
                <w:sz w:val="24"/>
                <w:lang w:val="en-US" w:eastAsia="zh-CN"/>
              </w:rPr>
              <w:t>合同签订后预付合同金额的40%，供货完成支付至合同款的90%，安装调试完成并验收合格后支付尾款。</w:t>
            </w:r>
          </w:p>
        </w:tc>
      </w:tr>
      <w:tr w14:paraId="3B167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18" w:type="dxa"/>
            <w:noWrap w:val="0"/>
            <w:vAlign w:val="center"/>
          </w:tcPr>
          <w:p w14:paraId="3EC8E42E">
            <w:pPr>
              <w:pStyle w:val="6"/>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rPr>
            </w:pPr>
            <w:r>
              <w:rPr>
                <w:rFonts w:hint="eastAsia" w:ascii="宋体" w:hAnsi="宋体" w:eastAsia="宋体" w:cs="宋体"/>
                <w:bCs/>
                <w:color w:val="auto"/>
                <w:kern w:val="2"/>
              </w:rPr>
              <w:t>2</w:t>
            </w:r>
          </w:p>
        </w:tc>
        <w:tc>
          <w:tcPr>
            <w:tcW w:w="2054" w:type="dxa"/>
            <w:noWrap w:val="0"/>
            <w:vAlign w:val="center"/>
          </w:tcPr>
          <w:p w14:paraId="747E3FCE">
            <w:pPr>
              <w:pStyle w:val="7"/>
              <w:widowControl w:val="0"/>
              <w:spacing w:before="0" w:beforeAutospacing="0" w:after="0" w:afterAutospacing="0" w:line="360" w:lineRule="auto"/>
              <w:rPr>
                <w:rFonts w:hint="eastAsia" w:ascii="宋体" w:hAnsi="宋体" w:eastAsia="宋体"/>
                <w:b w:val="0"/>
                <w:color w:val="auto"/>
                <w:sz w:val="24"/>
                <w:lang w:val="en-US" w:eastAsia="zh-CN"/>
              </w:rPr>
            </w:pPr>
            <w:r>
              <w:rPr>
                <w:rFonts w:hint="eastAsia" w:ascii="宋体" w:hAnsi="宋体" w:eastAsia="宋体"/>
                <w:b w:val="0"/>
                <w:color w:val="auto"/>
                <w:sz w:val="24"/>
                <w:lang w:val="en-US" w:eastAsia="zh-CN"/>
              </w:rPr>
              <w:t>供货及安装地点</w:t>
            </w:r>
          </w:p>
        </w:tc>
        <w:tc>
          <w:tcPr>
            <w:tcW w:w="5544" w:type="dxa"/>
            <w:noWrap w:val="0"/>
            <w:vAlign w:val="center"/>
          </w:tcPr>
          <w:p w14:paraId="61AE74A3">
            <w:pPr>
              <w:pStyle w:val="7"/>
              <w:widowControl w:val="0"/>
              <w:spacing w:before="0" w:beforeAutospacing="0" w:after="0" w:afterAutospacing="0" w:line="360" w:lineRule="auto"/>
              <w:jc w:val="left"/>
              <w:rPr>
                <w:rFonts w:hint="eastAsia" w:ascii="宋体" w:hAnsi="宋体" w:eastAsia="宋体"/>
                <w:b w:val="0"/>
                <w:color w:val="auto"/>
                <w:sz w:val="24"/>
                <w:lang w:val="en-US" w:eastAsia="zh-CN"/>
              </w:rPr>
            </w:pPr>
            <w:r>
              <w:rPr>
                <w:rFonts w:hint="eastAsia" w:ascii="宋体" w:hAnsi="宋体" w:eastAsia="宋体"/>
                <w:b w:val="0"/>
                <w:color w:val="auto"/>
                <w:sz w:val="24"/>
                <w:lang w:val="en-US" w:eastAsia="zh-CN"/>
              </w:rPr>
              <w:t>采购人指定地点。</w:t>
            </w:r>
          </w:p>
        </w:tc>
      </w:tr>
      <w:tr w14:paraId="2D6B4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18" w:type="dxa"/>
            <w:noWrap w:val="0"/>
            <w:vAlign w:val="center"/>
          </w:tcPr>
          <w:p w14:paraId="5C7B8114">
            <w:pPr>
              <w:pStyle w:val="6"/>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rPr>
            </w:pPr>
            <w:r>
              <w:rPr>
                <w:rFonts w:hint="eastAsia" w:ascii="宋体" w:hAnsi="宋体" w:eastAsia="宋体" w:cs="宋体"/>
                <w:bCs/>
                <w:color w:val="auto"/>
                <w:kern w:val="2"/>
              </w:rPr>
              <w:t>3</w:t>
            </w:r>
          </w:p>
        </w:tc>
        <w:tc>
          <w:tcPr>
            <w:tcW w:w="2054" w:type="dxa"/>
            <w:noWrap w:val="0"/>
            <w:vAlign w:val="center"/>
          </w:tcPr>
          <w:p w14:paraId="1ADE1848">
            <w:pPr>
              <w:pStyle w:val="7"/>
              <w:widowControl w:val="0"/>
              <w:spacing w:before="0" w:beforeAutospacing="0" w:after="0" w:afterAutospacing="0" w:line="360" w:lineRule="auto"/>
              <w:rPr>
                <w:rFonts w:hint="eastAsia" w:ascii="宋体" w:hAnsi="宋体" w:eastAsia="宋体"/>
                <w:b w:val="0"/>
                <w:color w:val="auto"/>
                <w:sz w:val="24"/>
                <w:lang w:val="en-US" w:eastAsia="zh-CN"/>
              </w:rPr>
            </w:pPr>
            <w:r>
              <w:rPr>
                <w:rFonts w:hint="eastAsia" w:ascii="宋体" w:hAnsi="宋体" w:eastAsia="宋体"/>
                <w:b w:val="0"/>
                <w:color w:val="auto"/>
                <w:sz w:val="24"/>
                <w:lang w:val="en-US" w:eastAsia="zh-CN"/>
              </w:rPr>
              <w:t>供货及安装期限</w:t>
            </w:r>
          </w:p>
        </w:tc>
        <w:tc>
          <w:tcPr>
            <w:tcW w:w="5544" w:type="dxa"/>
            <w:noWrap w:val="0"/>
            <w:vAlign w:val="center"/>
          </w:tcPr>
          <w:p w14:paraId="04737B21">
            <w:pPr>
              <w:pStyle w:val="6"/>
              <w:pBdr>
                <w:bottom w:val="none" w:color="auto" w:sz="0" w:space="0"/>
              </w:pBdr>
              <w:tabs>
                <w:tab w:val="clear" w:pos="4153"/>
                <w:tab w:val="clear" w:pos="8306"/>
              </w:tabs>
              <w:adjustRightInd/>
              <w:spacing w:line="240" w:lineRule="auto"/>
              <w:ind w:left="0" w:leftChars="0" w:firstLine="0" w:firstLineChars="0"/>
              <w:jc w:val="left"/>
              <w:textAlignment w:val="auto"/>
              <w:rPr>
                <w:rFonts w:hint="eastAsia" w:ascii="宋体" w:hAnsi="宋体" w:eastAsia="宋体"/>
                <w:b w:val="0"/>
                <w:color w:val="auto"/>
                <w:sz w:val="24"/>
                <w:lang w:val="en-US" w:eastAsia="zh-CN"/>
              </w:rPr>
            </w:pPr>
            <w:r>
              <w:rPr>
                <w:rFonts w:hint="eastAsia" w:ascii="宋体" w:hAnsi="宋体" w:eastAsia="宋体"/>
                <w:bCs/>
                <w:color w:val="000000"/>
                <w:kern w:val="2"/>
                <w:highlight w:val="none"/>
              </w:rPr>
              <w:t>合同签订后</w:t>
            </w:r>
            <w:r>
              <w:rPr>
                <w:rFonts w:hint="eastAsia" w:ascii="宋体" w:hAnsi="宋体" w:eastAsia="宋体"/>
                <w:bCs/>
                <w:color w:val="000000"/>
                <w:kern w:val="2"/>
                <w:highlight w:val="none"/>
                <w:lang w:val="en-US" w:eastAsia="zh-CN"/>
              </w:rPr>
              <w:t>45</w:t>
            </w:r>
            <w:r>
              <w:rPr>
                <w:rFonts w:hint="eastAsia" w:ascii="宋体" w:hAnsi="宋体" w:eastAsia="宋体"/>
                <w:bCs/>
                <w:color w:val="000000"/>
                <w:kern w:val="2"/>
                <w:highlight w:val="none"/>
              </w:rPr>
              <w:t>个日历日内完成供货及安装调试</w:t>
            </w:r>
            <w:r>
              <w:rPr>
                <w:rFonts w:hint="eastAsia" w:ascii="宋体" w:hAnsi="宋体" w:eastAsia="宋体"/>
                <w:bCs/>
                <w:color w:val="000000"/>
                <w:kern w:val="2"/>
                <w:highlight w:val="none"/>
                <w:lang w:eastAsia="zh-CN"/>
              </w:rPr>
              <w:t>。</w:t>
            </w:r>
          </w:p>
        </w:tc>
      </w:tr>
      <w:tr w14:paraId="6DDE5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18" w:type="dxa"/>
            <w:noWrap w:val="0"/>
            <w:vAlign w:val="center"/>
          </w:tcPr>
          <w:p w14:paraId="5A0D864B">
            <w:pPr>
              <w:pStyle w:val="6"/>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rPr>
            </w:pPr>
            <w:r>
              <w:rPr>
                <w:rFonts w:hint="eastAsia" w:ascii="宋体" w:hAnsi="宋体" w:eastAsia="宋体" w:cs="宋体"/>
                <w:bCs/>
                <w:color w:val="auto"/>
                <w:kern w:val="2"/>
              </w:rPr>
              <w:t>4</w:t>
            </w:r>
          </w:p>
        </w:tc>
        <w:tc>
          <w:tcPr>
            <w:tcW w:w="2054" w:type="dxa"/>
            <w:noWrap w:val="0"/>
            <w:vAlign w:val="center"/>
          </w:tcPr>
          <w:p w14:paraId="3ED5CFE7">
            <w:pPr>
              <w:pStyle w:val="7"/>
              <w:widowControl w:val="0"/>
              <w:spacing w:before="0" w:beforeAutospacing="0" w:after="0" w:afterAutospacing="0" w:line="360" w:lineRule="auto"/>
              <w:rPr>
                <w:rFonts w:hint="eastAsia" w:ascii="宋体" w:hAnsi="宋体" w:eastAsia="宋体"/>
                <w:b w:val="0"/>
                <w:color w:val="auto"/>
                <w:sz w:val="24"/>
                <w:lang w:val="en-US" w:eastAsia="zh-CN"/>
              </w:rPr>
            </w:pPr>
            <w:r>
              <w:rPr>
                <w:rFonts w:hint="eastAsia" w:ascii="宋体" w:hAnsi="宋体" w:eastAsia="宋体"/>
                <w:b w:val="0"/>
                <w:color w:val="auto"/>
                <w:sz w:val="24"/>
                <w:lang w:val="en-US" w:eastAsia="zh-CN"/>
              </w:rPr>
              <w:t>免费质保期</w:t>
            </w:r>
          </w:p>
        </w:tc>
        <w:tc>
          <w:tcPr>
            <w:tcW w:w="5544" w:type="dxa"/>
            <w:noWrap w:val="0"/>
            <w:vAlign w:val="center"/>
          </w:tcPr>
          <w:p w14:paraId="65F4E3FA">
            <w:pPr>
              <w:pStyle w:val="6"/>
              <w:pBdr>
                <w:bottom w:val="none" w:color="auto" w:sz="0" w:space="0"/>
              </w:pBdr>
              <w:tabs>
                <w:tab w:val="clear" w:pos="4153"/>
                <w:tab w:val="clear" w:pos="8306"/>
              </w:tabs>
              <w:adjustRightInd/>
              <w:spacing w:line="240" w:lineRule="auto"/>
              <w:ind w:left="0" w:leftChars="0" w:firstLine="0" w:firstLineChars="0"/>
              <w:jc w:val="left"/>
              <w:textAlignment w:val="auto"/>
              <w:rPr>
                <w:rFonts w:hint="eastAsia" w:ascii="宋体" w:hAnsi="宋体" w:eastAsia="宋体"/>
                <w:b w:val="0"/>
                <w:color w:val="auto"/>
                <w:sz w:val="24"/>
                <w:lang w:val="en-US" w:eastAsia="zh-CN"/>
              </w:rPr>
            </w:pPr>
            <w:r>
              <w:rPr>
                <w:rFonts w:hint="eastAsia" w:ascii="宋体" w:hAnsi="宋体" w:eastAsia="宋体"/>
                <w:bCs/>
                <w:color w:val="000000"/>
                <w:kern w:val="2"/>
                <w:highlight w:val="none"/>
              </w:rPr>
              <w:t>验收合格之日起5年</w:t>
            </w:r>
            <w:r>
              <w:rPr>
                <w:rFonts w:hint="eastAsia" w:ascii="宋体" w:hAnsi="宋体" w:eastAsia="宋体"/>
                <w:bCs/>
                <w:color w:val="000000"/>
                <w:kern w:val="2"/>
                <w:highlight w:val="none"/>
                <w:lang w:eastAsia="zh-CN"/>
              </w:rPr>
              <w:t>。</w:t>
            </w:r>
          </w:p>
        </w:tc>
      </w:tr>
      <w:tr w14:paraId="3D3A0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18" w:type="dxa"/>
            <w:noWrap w:val="0"/>
            <w:vAlign w:val="center"/>
          </w:tcPr>
          <w:p w14:paraId="24393045">
            <w:pPr>
              <w:pStyle w:val="6"/>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lang w:val="en-US" w:eastAsia="zh-CN"/>
              </w:rPr>
            </w:pPr>
            <w:r>
              <w:rPr>
                <w:rFonts w:hint="eastAsia" w:ascii="宋体" w:hAnsi="宋体" w:eastAsia="宋体" w:cs="宋体"/>
                <w:bCs/>
                <w:color w:val="auto"/>
                <w:kern w:val="2"/>
                <w:lang w:val="en-US" w:eastAsia="zh-CN"/>
              </w:rPr>
              <w:t>5</w:t>
            </w:r>
          </w:p>
        </w:tc>
        <w:tc>
          <w:tcPr>
            <w:tcW w:w="2054" w:type="dxa"/>
            <w:noWrap w:val="0"/>
            <w:vAlign w:val="center"/>
          </w:tcPr>
          <w:p w14:paraId="78FE298C">
            <w:pPr>
              <w:pStyle w:val="7"/>
              <w:widowControl w:val="0"/>
              <w:spacing w:before="0" w:beforeAutospacing="0" w:after="0" w:afterAutospacing="0" w:line="360" w:lineRule="auto"/>
              <w:rPr>
                <w:rFonts w:hint="eastAsia" w:ascii="宋体" w:hAnsi="宋体" w:eastAsia="宋体"/>
                <w:b w:val="0"/>
                <w:color w:val="auto"/>
                <w:sz w:val="24"/>
                <w:lang w:val="en-US" w:eastAsia="zh-CN"/>
              </w:rPr>
            </w:pPr>
            <w:r>
              <w:rPr>
                <w:rFonts w:hint="eastAsia" w:ascii="宋体" w:hAnsi="宋体" w:eastAsia="宋体"/>
                <w:b w:val="0"/>
                <w:color w:val="auto"/>
                <w:sz w:val="24"/>
                <w:lang w:val="en-US" w:eastAsia="zh-CN"/>
              </w:rPr>
              <w:t>所属行业</w:t>
            </w:r>
          </w:p>
        </w:tc>
        <w:tc>
          <w:tcPr>
            <w:tcW w:w="5544" w:type="dxa"/>
            <w:noWrap w:val="0"/>
            <w:vAlign w:val="center"/>
          </w:tcPr>
          <w:p w14:paraId="1C2E8C17">
            <w:pPr>
              <w:pStyle w:val="7"/>
              <w:widowControl w:val="0"/>
              <w:spacing w:before="0" w:beforeAutospacing="0" w:after="0" w:afterAutospacing="0" w:line="360" w:lineRule="auto"/>
              <w:jc w:val="left"/>
              <w:rPr>
                <w:rFonts w:hint="eastAsia" w:ascii="宋体" w:hAnsi="宋体" w:eastAsia="宋体"/>
                <w:b w:val="0"/>
                <w:color w:val="auto"/>
                <w:sz w:val="24"/>
                <w:lang w:val="en-US" w:eastAsia="zh-CN"/>
              </w:rPr>
            </w:pPr>
            <w:r>
              <w:rPr>
                <w:rFonts w:hint="eastAsia" w:ascii="宋体" w:hAnsi="宋体" w:eastAsia="宋体"/>
                <w:b w:val="0"/>
                <w:color w:val="auto"/>
                <w:sz w:val="24"/>
                <w:lang w:val="en-US" w:eastAsia="zh-CN"/>
              </w:rPr>
              <w:t>工业</w:t>
            </w:r>
          </w:p>
        </w:tc>
      </w:tr>
    </w:tbl>
    <w:p w14:paraId="7A6BFB40">
      <w:pPr>
        <w:keepNext/>
        <w:keepLines/>
        <w:pageBreakBefore w:val="0"/>
        <w:widowControl w:val="0"/>
        <w:numPr>
          <w:ilvl w:val="0"/>
          <w:numId w:val="0"/>
        </w:numPr>
        <w:kinsoku/>
        <w:wordWrap/>
        <w:overflowPunct/>
        <w:topLinePunct w:val="0"/>
        <w:bidi w:val="0"/>
        <w:spacing w:before="0" w:after="0" w:line="360" w:lineRule="auto"/>
        <w:ind w:left="0" w:leftChars="0" w:firstLine="482" w:firstLineChars="200"/>
        <w:jc w:val="both"/>
        <w:outlineLvl w:val="1"/>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color w:val="auto"/>
          <w:sz w:val="24"/>
          <w:szCs w:val="18"/>
          <w:highlight w:val="none"/>
        </w:rPr>
        <w:t>二、</w:t>
      </w:r>
      <w:r>
        <w:rPr>
          <w:rFonts w:hint="eastAsia" w:ascii="宋体" w:hAnsi="宋体" w:eastAsia="宋体" w:cs="宋体"/>
          <w:b/>
          <w:bCs/>
          <w:kern w:val="2"/>
          <w:sz w:val="24"/>
          <w:szCs w:val="24"/>
          <w:highlight w:val="none"/>
          <w:lang w:val="en-US" w:eastAsia="zh-CN" w:bidi="ar-SA"/>
        </w:rPr>
        <w:t>项目概况</w:t>
      </w:r>
    </w:p>
    <w:p w14:paraId="6996F468">
      <w:pPr>
        <w:pageBreakBefore w:val="0"/>
        <w:kinsoku/>
        <w:wordWrap/>
        <w:overflowPunct/>
        <w:topLinePunct w:val="0"/>
        <w:autoSpaceDE w:val="0"/>
        <w:autoSpaceDN w:val="0"/>
        <w:bidi w:val="0"/>
        <w:adjustRightInd w:val="0"/>
        <w:spacing w:line="360" w:lineRule="auto"/>
        <w:ind w:left="0" w:firstLine="480" w:firstLineChars="200"/>
        <w:jc w:val="left"/>
        <w:rPr>
          <w:rFonts w:hint="eastAsia" w:ascii="宋体" w:hAnsi="宋体" w:eastAsia="宋体" w:cs="宋体"/>
          <w:b w:val="0"/>
          <w:bCs/>
          <w:kern w:val="2"/>
          <w:sz w:val="24"/>
          <w:szCs w:val="24"/>
          <w:highlight w:val="none"/>
          <w:lang w:val="en-US" w:eastAsia="zh-CN" w:bidi="ar-SA"/>
        </w:rPr>
      </w:pPr>
      <w:r>
        <w:rPr>
          <w:rFonts w:hint="eastAsia" w:ascii="宋体" w:hAnsi="宋体" w:eastAsia="宋体" w:cs="宋体"/>
          <w:b w:val="0"/>
          <w:bCs/>
          <w:kern w:val="2"/>
          <w:sz w:val="24"/>
          <w:szCs w:val="24"/>
          <w:highlight w:val="none"/>
          <w:lang w:val="en-US" w:eastAsia="zh-CN" w:bidi="ar-SA"/>
        </w:rPr>
        <w:t>本项目需要建设4处雷达式雨水情监测站以及1套软件接收平台。</w:t>
      </w:r>
    </w:p>
    <w:p w14:paraId="6944A4C6">
      <w:pPr>
        <w:spacing w:line="360" w:lineRule="auto"/>
        <w:ind w:firstLine="437"/>
        <w:rPr>
          <w:rFonts w:hint="eastAsia" w:ascii="宋体" w:hAnsi="宋体" w:eastAsia="宋体" w:cs="宋体"/>
          <w:b/>
          <w:bCs/>
          <w:color w:val="auto"/>
          <w:sz w:val="24"/>
          <w:szCs w:val="18"/>
        </w:rPr>
      </w:pPr>
      <w:r>
        <w:rPr>
          <w:rFonts w:hint="eastAsia" w:ascii="宋体" w:hAnsi="宋体" w:eastAsia="宋体" w:cs="宋体"/>
          <w:b/>
          <w:bCs/>
          <w:color w:val="auto"/>
          <w:sz w:val="24"/>
          <w:szCs w:val="18"/>
          <w:lang w:val="en-US" w:eastAsia="zh-CN"/>
        </w:rPr>
        <w:t>三、</w:t>
      </w:r>
      <w:r>
        <w:rPr>
          <w:rFonts w:hint="eastAsia" w:ascii="宋体" w:hAnsi="宋体" w:eastAsia="宋体" w:cs="宋体"/>
          <w:b/>
          <w:bCs/>
          <w:color w:val="auto"/>
          <w:sz w:val="24"/>
          <w:szCs w:val="18"/>
        </w:rPr>
        <w:t>货物需求</w:t>
      </w:r>
    </w:p>
    <w:p w14:paraId="0E29B9F0">
      <w:pPr>
        <w:keepNext/>
        <w:keepLines/>
        <w:pageBreakBefore w:val="0"/>
        <w:widowControl w:val="0"/>
        <w:kinsoku/>
        <w:wordWrap/>
        <w:overflowPunct/>
        <w:topLinePunct w:val="0"/>
        <w:bidi w:val="0"/>
        <w:spacing w:before="0" w:line="360" w:lineRule="auto"/>
        <w:ind w:left="0" w:firstLine="480" w:firstLineChars="200"/>
        <w:jc w:val="both"/>
        <w:outlineLvl w:val="1"/>
        <w:rPr>
          <w:rFonts w:hint="eastAsia" w:ascii="宋体" w:hAnsi="宋体" w:eastAsia="宋体" w:cs="宋体"/>
          <w:b w:val="0"/>
          <w:bCs/>
          <w:i w:val="0"/>
          <w:iCs w:val="0"/>
          <w:color w:val="auto"/>
          <w:kern w:val="2"/>
          <w:sz w:val="24"/>
          <w:szCs w:val="24"/>
          <w:highlight w:val="none"/>
          <w:lang w:val="en-US" w:eastAsia="zh-CN" w:bidi="ar-SA"/>
        </w:rPr>
      </w:pPr>
      <w:r>
        <w:rPr>
          <w:rFonts w:hint="eastAsia" w:ascii="宋体" w:hAnsi="宋体" w:eastAsia="宋体" w:cs="宋体"/>
          <w:b w:val="0"/>
          <w:bCs/>
          <w:i w:val="0"/>
          <w:iCs w:val="0"/>
          <w:color w:val="auto"/>
          <w:kern w:val="2"/>
          <w:sz w:val="24"/>
          <w:szCs w:val="24"/>
          <w:highlight w:val="none"/>
          <w:lang w:val="en-US" w:eastAsia="zh-CN" w:bidi="ar-SA"/>
        </w:rPr>
        <w:t>（一）货物指标要求</w:t>
      </w:r>
    </w:p>
    <w:p w14:paraId="1EE04044">
      <w:pPr>
        <w:pageBreakBefore w:val="0"/>
        <w:kinsoku/>
        <w:wordWrap/>
        <w:overflowPunct/>
        <w:topLinePunct w:val="0"/>
        <w:bidi w:val="0"/>
        <w:spacing w:line="360" w:lineRule="auto"/>
        <w:ind w:left="0"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货物指标重要性</w:t>
      </w:r>
    </w:p>
    <w:tbl>
      <w:tblPr>
        <w:tblStyle w:val="4"/>
        <w:tblW w:w="88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3"/>
        <w:gridCol w:w="1305"/>
        <w:gridCol w:w="5343"/>
      </w:tblGrid>
      <w:tr w14:paraId="7B6B7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3" w:type="dxa"/>
            <w:noWrap w:val="0"/>
            <w:vAlign w:val="center"/>
          </w:tcPr>
          <w:p w14:paraId="7A190C28">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outlineLvl w:val="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标识重要性</w:t>
            </w:r>
          </w:p>
        </w:tc>
        <w:tc>
          <w:tcPr>
            <w:tcW w:w="1305" w:type="dxa"/>
            <w:noWrap w:val="0"/>
            <w:vAlign w:val="center"/>
          </w:tcPr>
          <w:p w14:paraId="7F5FE39F">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outlineLvl w:val="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标识符号</w:t>
            </w:r>
          </w:p>
        </w:tc>
        <w:tc>
          <w:tcPr>
            <w:tcW w:w="5343" w:type="dxa"/>
            <w:noWrap w:val="0"/>
            <w:vAlign w:val="center"/>
          </w:tcPr>
          <w:p w14:paraId="736EEDA2">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outlineLvl w:val="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代表意思</w:t>
            </w:r>
          </w:p>
        </w:tc>
      </w:tr>
      <w:tr w14:paraId="0C1F3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2153" w:type="dxa"/>
            <w:noWrap w:val="0"/>
            <w:vAlign w:val="center"/>
          </w:tcPr>
          <w:p w14:paraId="1F598F9C">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重要指标项</w:t>
            </w:r>
          </w:p>
        </w:tc>
        <w:tc>
          <w:tcPr>
            <w:tcW w:w="1305" w:type="dxa"/>
            <w:noWrap w:val="0"/>
            <w:vAlign w:val="center"/>
          </w:tcPr>
          <w:p w14:paraId="22273A20">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outlineLvl w:val="2"/>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w:t>
            </w:r>
          </w:p>
        </w:tc>
        <w:tc>
          <w:tcPr>
            <w:tcW w:w="5343" w:type="dxa"/>
            <w:noWrap w:val="0"/>
            <w:vAlign w:val="center"/>
          </w:tcPr>
          <w:p w14:paraId="26EBC695">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outlineLvl w:val="2"/>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评分项，每满足一项得</w:t>
            </w:r>
            <w:r>
              <w:rPr>
                <w:rFonts w:hint="eastAsia" w:ascii="宋体" w:hAnsi="宋体" w:eastAsia="宋体" w:cs="宋体"/>
                <w:color w:val="auto"/>
                <w:sz w:val="24"/>
                <w:szCs w:val="24"/>
                <w:highlight w:val="none"/>
                <w:lang w:val="en-US" w:eastAsia="zh-CN"/>
              </w:rPr>
              <w:t>相应分值</w:t>
            </w:r>
          </w:p>
        </w:tc>
      </w:tr>
      <w:tr w14:paraId="31C00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3" w:type="dxa"/>
            <w:noWrap w:val="0"/>
            <w:vAlign w:val="center"/>
          </w:tcPr>
          <w:p w14:paraId="2236AD59">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无标识项</w:t>
            </w:r>
          </w:p>
        </w:tc>
        <w:tc>
          <w:tcPr>
            <w:tcW w:w="1305" w:type="dxa"/>
            <w:noWrap w:val="0"/>
            <w:vAlign w:val="center"/>
          </w:tcPr>
          <w:p w14:paraId="46273719">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outlineLvl w:val="2"/>
              <w:rPr>
                <w:rFonts w:hint="eastAsia" w:ascii="宋体" w:hAnsi="宋体" w:eastAsia="宋体" w:cs="宋体"/>
                <w:color w:val="auto"/>
                <w:sz w:val="24"/>
                <w:szCs w:val="24"/>
                <w:highlight w:val="none"/>
              </w:rPr>
            </w:pPr>
          </w:p>
        </w:tc>
        <w:tc>
          <w:tcPr>
            <w:tcW w:w="5343" w:type="dxa"/>
            <w:noWrap w:val="0"/>
            <w:vAlign w:val="center"/>
          </w:tcPr>
          <w:p w14:paraId="2975CB89">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left"/>
              <w:textAlignment w:val="auto"/>
              <w:outlineLvl w:val="2"/>
              <w:rPr>
                <w:rFonts w:hint="eastAsia" w:ascii="宋体" w:hAnsi="宋体" w:eastAsia="宋体" w:cs="宋体"/>
                <w:color w:val="auto"/>
                <w:sz w:val="24"/>
                <w:szCs w:val="24"/>
                <w:highlight w:val="none"/>
                <w:lang w:eastAsia="zh-CN"/>
              </w:rPr>
            </w:pPr>
            <w:r>
              <w:rPr>
                <w:rFonts w:hint="eastAsia" w:ascii="宋体" w:hAnsi="宋体" w:eastAsia="宋体" w:cs="宋体"/>
                <w:b/>
                <w:bCs w:val="0"/>
                <w:i w:val="0"/>
                <w:iCs w:val="0"/>
                <w:color w:val="auto"/>
                <w:spacing w:val="0"/>
                <w:w w:val="100"/>
                <w:sz w:val="24"/>
                <w:szCs w:val="24"/>
                <w:highlight w:val="none"/>
                <w:vertAlign w:val="baseline"/>
                <w:lang w:eastAsia="zh-CN"/>
              </w:rPr>
              <w:t>供应商</w:t>
            </w:r>
            <w:r>
              <w:rPr>
                <w:rFonts w:hint="eastAsia" w:ascii="宋体" w:hAnsi="宋体" w:eastAsia="宋体" w:cs="宋体"/>
                <w:b/>
                <w:bCs w:val="0"/>
                <w:i w:val="0"/>
                <w:iCs w:val="0"/>
                <w:color w:val="auto"/>
                <w:spacing w:val="0"/>
                <w:w w:val="100"/>
                <w:sz w:val="24"/>
                <w:szCs w:val="24"/>
                <w:highlight w:val="none"/>
                <w:vertAlign w:val="baseline"/>
              </w:rPr>
              <w:t>须在</w:t>
            </w:r>
            <w:r>
              <w:rPr>
                <w:rFonts w:hint="eastAsia" w:ascii="宋体" w:hAnsi="宋体" w:eastAsia="宋体" w:cs="宋体"/>
                <w:b/>
                <w:bCs w:val="0"/>
                <w:i w:val="0"/>
                <w:iCs w:val="0"/>
                <w:color w:val="auto"/>
                <w:spacing w:val="0"/>
                <w:w w:val="100"/>
                <w:sz w:val="24"/>
                <w:szCs w:val="24"/>
                <w:highlight w:val="none"/>
                <w:vertAlign w:val="baseline"/>
                <w:lang w:eastAsia="zh-CN"/>
              </w:rPr>
              <w:t>响应文件</w:t>
            </w:r>
            <w:r>
              <w:rPr>
                <w:rFonts w:hint="eastAsia" w:ascii="宋体" w:hAnsi="宋体" w:eastAsia="宋体" w:cs="宋体"/>
                <w:b/>
                <w:bCs w:val="0"/>
                <w:i w:val="0"/>
                <w:iCs w:val="0"/>
                <w:color w:val="auto"/>
                <w:spacing w:val="0"/>
                <w:w w:val="100"/>
                <w:sz w:val="24"/>
                <w:szCs w:val="24"/>
                <w:highlight w:val="none"/>
                <w:vertAlign w:val="baseline"/>
              </w:rPr>
              <w:t>中提供承诺，承诺无标识项完全满足采购文件要求，如履约验收期间所投产品不满足采购文件要求，</w:t>
            </w:r>
            <w:r>
              <w:rPr>
                <w:rFonts w:hint="eastAsia" w:ascii="宋体" w:hAnsi="宋体" w:eastAsia="宋体" w:cs="宋体"/>
                <w:b/>
                <w:bCs w:val="0"/>
                <w:i w:val="0"/>
                <w:iCs w:val="0"/>
                <w:color w:val="auto"/>
                <w:spacing w:val="0"/>
                <w:w w:val="100"/>
                <w:sz w:val="24"/>
                <w:szCs w:val="24"/>
                <w:highlight w:val="none"/>
                <w:vertAlign w:val="baseline"/>
                <w:lang w:eastAsia="zh-CN"/>
              </w:rPr>
              <w:t>成交人</w:t>
            </w:r>
            <w:r>
              <w:rPr>
                <w:rFonts w:hint="eastAsia" w:ascii="宋体" w:hAnsi="宋体" w:eastAsia="宋体" w:cs="宋体"/>
                <w:b/>
                <w:bCs w:val="0"/>
                <w:i w:val="0"/>
                <w:iCs w:val="0"/>
                <w:color w:val="auto"/>
                <w:spacing w:val="0"/>
                <w:w w:val="100"/>
                <w:sz w:val="24"/>
                <w:szCs w:val="24"/>
                <w:highlight w:val="none"/>
                <w:vertAlign w:val="baseline"/>
              </w:rPr>
              <w:t>承担由此产生的一切后果及责任（承诺函格式详见</w:t>
            </w:r>
            <w:r>
              <w:rPr>
                <w:rFonts w:hint="eastAsia" w:ascii="宋体" w:hAnsi="宋体" w:eastAsia="宋体" w:cs="宋体"/>
                <w:b/>
                <w:bCs w:val="0"/>
                <w:i w:val="0"/>
                <w:iCs w:val="0"/>
                <w:color w:val="auto"/>
                <w:spacing w:val="0"/>
                <w:w w:val="100"/>
                <w:sz w:val="24"/>
                <w:szCs w:val="24"/>
                <w:highlight w:val="none"/>
                <w:vertAlign w:val="baseline"/>
                <w:lang w:eastAsia="zh-CN"/>
              </w:rPr>
              <w:t>响应文件</w:t>
            </w:r>
            <w:r>
              <w:rPr>
                <w:rFonts w:hint="eastAsia" w:ascii="宋体" w:hAnsi="宋体" w:eastAsia="宋体" w:cs="宋体"/>
                <w:b/>
                <w:bCs w:val="0"/>
                <w:i w:val="0"/>
                <w:iCs w:val="0"/>
                <w:color w:val="auto"/>
                <w:spacing w:val="0"/>
                <w:w w:val="100"/>
                <w:sz w:val="24"/>
                <w:szCs w:val="24"/>
                <w:highlight w:val="none"/>
                <w:vertAlign w:val="baseline"/>
              </w:rPr>
              <w:t>格式）。</w:t>
            </w:r>
            <w:r>
              <w:rPr>
                <w:rFonts w:hint="eastAsia" w:ascii="宋体" w:hAnsi="宋体" w:eastAsia="宋体" w:cs="宋体"/>
                <w:b/>
                <w:bCs w:val="0"/>
                <w:i w:val="0"/>
                <w:iCs w:val="0"/>
                <w:color w:val="auto"/>
                <w:spacing w:val="0"/>
                <w:w w:val="100"/>
                <w:sz w:val="24"/>
                <w:szCs w:val="24"/>
                <w:highlight w:val="none"/>
                <w:vertAlign w:val="baseline"/>
                <w:lang w:eastAsia="zh-CN"/>
              </w:rPr>
              <w:t>响应文件</w:t>
            </w:r>
            <w:r>
              <w:rPr>
                <w:rFonts w:hint="eastAsia" w:ascii="宋体" w:hAnsi="宋体" w:eastAsia="宋体" w:cs="宋体"/>
                <w:b/>
                <w:bCs w:val="0"/>
                <w:i w:val="0"/>
                <w:iCs w:val="0"/>
                <w:color w:val="auto"/>
                <w:spacing w:val="0"/>
                <w:w w:val="100"/>
                <w:sz w:val="24"/>
                <w:szCs w:val="24"/>
                <w:highlight w:val="none"/>
                <w:vertAlign w:val="baseline"/>
              </w:rPr>
              <w:t>中未提供相应承诺或承诺的内容不满足要求的，</w:t>
            </w:r>
            <w:r>
              <w:rPr>
                <w:rFonts w:hint="eastAsia" w:ascii="宋体" w:hAnsi="宋体" w:eastAsia="宋体" w:cs="宋体"/>
                <w:b/>
                <w:bCs w:val="0"/>
                <w:i w:val="0"/>
                <w:iCs w:val="0"/>
                <w:color w:val="auto"/>
                <w:spacing w:val="0"/>
                <w:w w:val="100"/>
                <w:sz w:val="24"/>
                <w:szCs w:val="24"/>
                <w:highlight w:val="none"/>
                <w:vertAlign w:val="baseline"/>
                <w:lang w:val="en-US" w:eastAsia="zh-CN"/>
              </w:rPr>
              <w:t>响应</w:t>
            </w:r>
            <w:r>
              <w:rPr>
                <w:rFonts w:hint="eastAsia" w:ascii="宋体" w:hAnsi="宋体" w:eastAsia="宋体" w:cs="宋体"/>
                <w:b/>
                <w:bCs w:val="0"/>
                <w:i w:val="0"/>
                <w:iCs w:val="0"/>
                <w:color w:val="auto"/>
                <w:spacing w:val="0"/>
                <w:w w:val="100"/>
                <w:sz w:val="24"/>
                <w:szCs w:val="24"/>
                <w:highlight w:val="none"/>
                <w:vertAlign w:val="baseline"/>
              </w:rPr>
              <w:t>无效。</w:t>
            </w:r>
          </w:p>
        </w:tc>
      </w:tr>
    </w:tbl>
    <w:p w14:paraId="6AF9344B">
      <w:pPr>
        <w:bidi w:val="0"/>
        <w:spacing w:line="240" w:lineRule="auto"/>
        <w:ind w:left="0" w:leftChars="0" w:firstLine="240" w:firstLineChars="100"/>
        <w:jc w:val="both"/>
        <w:outlineLvl w:val="1"/>
        <w:rPr>
          <w:rFonts w:hint="eastAsia" w:ascii="宋体" w:hAnsi="宋体" w:eastAsia="宋体" w:cs="宋体"/>
          <w:b w:val="0"/>
          <w:bCs w:val="0"/>
          <w:kern w:val="2"/>
          <w:sz w:val="24"/>
          <w:szCs w:val="24"/>
          <w:highlight w:val="none"/>
          <w:lang w:val="en-US" w:eastAsia="zh-CN" w:bidi="ar-SA"/>
        </w:rPr>
      </w:pPr>
    </w:p>
    <w:p w14:paraId="507E2D2E">
      <w:pPr>
        <w:bidi w:val="0"/>
        <w:spacing w:line="240" w:lineRule="auto"/>
        <w:ind w:left="0" w:leftChars="0" w:firstLine="240" w:firstLineChars="100"/>
        <w:jc w:val="both"/>
        <w:outlineLvl w:val="1"/>
        <w:rPr>
          <w:rFonts w:hint="eastAsia" w:ascii="宋体" w:hAnsi="宋体" w:eastAsia="宋体" w:cs="宋体"/>
          <w:b/>
          <w:bCs/>
          <w:lang w:val="en-US" w:eastAsia="en-US"/>
        </w:rPr>
      </w:pPr>
      <w:r>
        <w:rPr>
          <w:rFonts w:hint="eastAsia" w:ascii="宋体" w:hAnsi="宋体" w:eastAsia="宋体" w:cs="宋体"/>
          <w:b w:val="0"/>
          <w:bCs w:val="0"/>
          <w:kern w:val="2"/>
          <w:sz w:val="24"/>
          <w:szCs w:val="24"/>
          <w:highlight w:val="none"/>
          <w:lang w:val="en-US" w:eastAsia="zh-CN" w:bidi="ar-SA"/>
        </w:rPr>
        <w:t>（二）技术参数及要求</w:t>
      </w:r>
    </w:p>
    <w:tbl>
      <w:tblPr>
        <w:tblStyle w:val="8"/>
        <w:tblW w:w="873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0"/>
        <w:gridCol w:w="1042"/>
        <w:gridCol w:w="5612"/>
        <w:gridCol w:w="906"/>
        <w:gridCol w:w="514"/>
      </w:tblGrid>
      <w:tr w14:paraId="0C94C3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jc w:val="center"/>
        </w:trPr>
        <w:tc>
          <w:tcPr>
            <w:tcW w:w="660" w:type="dxa"/>
            <w:noWrap w:val="0"/>
            <w:vAlign w:val="center"/>
          </w:tcPr>
          <w:p w14:paraId="51174B2D">
            <w:pPr>
              <w:bidi w:val="0"/>
              <w:spacing w:line="240" w:lineRule="auto"/>
              <w:ind w:left="0" w:leftChars="0" w:firstLine="0" w:firstLineChars="0"/>
              <w:jc w:val="center"/>
              <w:rPr>
                <w:rFonts w:hint="eastAsia" w:ascii="宋体" w:hAnsi="宋体" w:eastAsia="宋体" w:cs="宋体"/>
                <w:b/>
                <w:bCs/>
                <w:sz w:val="24"/>
                <w:szCs w:val="24"/>
                <w:lang w:val="en-US" w:eastAsia="en-US"/>
              </w:rPr>
            </w:pPr>
            <w:r>
              <w:rPr>
                <w:rFonts w:hint="eastAsia" w:ascii="宋体" w:hAnsi="宋体" w:eastAsia="宋体" w:cs="宋体"/>
                <w:b/>
                <w:bCs/>
                <w:sz w:val="24"/>
                <w:szCs w:val="24"/>
                <w:lang w:val="en-US" w:eastAsia="en-US"/>
              </w:rPr>
              <w:t>序号</w:t>
            </w:r>
          </w:p>
        </w:tc>
        <w:tc>
          <w:tcPr>
            <w:tcW w:w="1042" w:type="dxa"/>
            <w:noWrap w:val="0"/>
            <w:vAlign w:val="center"/>
          </w:tcPr>
          <w:p w14:paraId="760601A1">
            <w:pPr>
              <w:bidi w:val="0"/>
              <w:spacing w:line="240" w:lineRule="auto"/>
              <w:ind w:left="0" w:leftChars="0" w:firstLine="0" w:firstLineChars="0"/>
              <w:jc w:val="center"/>
              <w:rPr>
                <w:rFonts w:hint="eastAsia" w:ascii="宋体" w:hAnsi="宋体" w:eastAsia="宋体" w:cs="宋体"/>
                <w:b/>
                <w:bCs/>
                <w:sz w:val="24"/>
                <w:szCs w:val="24"/>
                <w:lang w:val="en-US" w:eastAsia="en-US"/>
              </w:rPr>
            </w:pPr>
            <w:r>
              <w:rPr>
                <w:rFonts w:hint="eastAsia" w:ascii="宋体" w:hAnsi="宋体" w:eastAsia="宋体" w:cs="宋体"/>
                <w:b/>
                <w:bCs/>
                <w:sz w:val="24"/>
                <w:szCs w:val="24"/>
                <w:lang w:val="en-US" w:eastAsia="en-US"/>
              </w:rPr>
              <w:t>货物名称</w:t>
            </w:r>
          </w:p>
        </w:tc>
        <w:tc>
          <w:tcPr>
            <w:tcW w:w="5612" w:type="dxa"/>
            <w:noWrap w:val="0"/>
            <w:vAlign w:val="center"/>
          </w:tcPr>
          <w:p w14:paraId="443FA20E">
            <w:pPr>
              <w:bidi w:val="0"/>
              <w:spacing w:line="240" w:lineRule="auto"/>
              <w:ind w:left="0" w:leftChars="0" w:firstLine="0" w:firstLineChars="0"/>
              <w:jc w:val="center"/>
              <w:rPr>
                <w:rFonts w:hint="eastAsia" w:ascii="宋体" w:hAnsi="宋体" w:eastAsia="宋体" w:cs="宋体"/>
                <w:b/>
                <w:bCs/>
                <w:sz w:val="24"/>
                <w:szCs w:val="24"/>
                <w:lang w:val="en-US" w:eastAsia="en-US"/>
              </w:rPr>
            </w:pPr>
            <w:r>
              <w:rPr>
                <w:rFonts w:hint="eastAsia" w:ascii="宋体" w:hAnsi="宋体" w:eastAsia="宋体" w:cs="宋体"/>
                <w:b/>
                <w:bCs/>
                <w:sz w:val="24"/>
                <w:szCs w:val="24"/>
                <w:lang w:val="en-US" w:eastAsia="en-US"/>
              </w:rPr>
              <w:t>技术参数及要求</w:t>
            </w:r>
          </w:p>
        </w:tc>
        <w:tc>
          <w:tcPr>
            <w:tcW w:w="906" w:type="dxa"/>
            <w:noWrap w:val="0"/>
            <w:vAlign w:val="center"/>
          </w:tcPr>
          <w:p w14:paraId="0546C311">
            <w:pPr>
              <w:bidi w:val="0"/>
              <w:spacing w:line="240" w:lineRule="auto"/>
              <w:ind w:left="0" w:leftChars="0" w:firstLine="0" w:firstLineChars="0"/>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数量</w:t>
            </w:r>
          </w:p>
          <w:p w14:paraId="2C2BF4F9">
            <w:pPr>
              <w:bidi w:val="0"/>
              <w:spacing w:line="240" w:lineRule="auto"/>
              <w:ind w:left="0" w:leftChars="0" w:firstLine="0" w:firstLineChars="0"/>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（单位）</w:t>
            </w:r>
          </w:p>
        </w:tc>
        <w:tc>
          <w:tcPr>
            <w:tcW w:w="514" w:type="dxa"/>
            <w:noWrap w:val="0"/>
            <w:vAlign w:val="center"/>
          </w:tcPr>
          <w:p w14:paraId="253EBFD7">
            <w:pPr>
              <w:bidi w:val="0"/>
              <w:spacing w:line="240" w:lineRule="auto"/>
              <w:ind w:left="0" w:leftChars="0" w:firstLine="0" w:firstLineChars="0"/>
              <w:jc w:val="center"/>
              <w:rPr>
                <w:rFonts w:hint="eastAsia" w:ascii="宋体" w:hAnsi="宋体" w:eastAsia="宋体" w:cs="宋体"/>
                <w:b/>
                <w:bCs/>
                <w:sz w:val="24"/>
                <w:szCs w:val="24"/>
                <w:lang w:val="en-US" w:eastAsia="en-US"/>
              </w:rPr>
            </w:pPr>
            <w:r>
              <w:rPr>
                <w:rFonts w:hint="eastAsia" w:ascii="宋体" w:hAnsi="宋体" w:eastAsia="宋体" w:cs="宋体"/>
                <w:b/>
                <w:bCs/>
                <w:sz w:val="24"/>
                <w:szCs w:val="24"/>
                <w:lang w:val="en-US" w:eastAsia="en-US"/>
              </w:rPr>
              <w:t>备注</w:t>
            </w:r>
          </w:p>
        </w:tc>
      </w:tr>
      <w:tr w14:paraId="355C7F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660" w:type="dxa"/>
            <w:noWrap w:val="0"/>
            <w:vAlign w:val="center"/>
          </w:tcPr>
          <w:p w14:paraId="790B2208">
            <w:pPr>
              <w:bidi w:val="0"/>
              <w:spacing w:line="240" w:lineRule="auto"/>
              <w:ind w:left="0" w:leftChars="0" w:firstLine="0" w:firstLineChars="0"/>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w:t>
            </w:r>
          </w:p>
        </w:tc>
        <w:tc>
          <w:tcPr>
            <w:tcW w:w="1042" w:type="dxa"/>
            <w:noWrap w:val="0"/>
            <w:vAlign w:val="center"/>
          </w:tcPr>
          <w:p w14:paraId="10DA8446">
            <w:pPr>
              <w:bidi w:val="0"/>
              <w:spacing w:line="240" w:lineRule="auto"/>
              <w:ind w:left="0" w:leftChars="0" w:firstLine="0" w:firstLineChars="0"/>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雷达式雨水情监测站</w:t>
            </w:r>
          </w:p>
        </w:tc>
        <w:tc>
          <w:tcPr>
            <w:tcW w:w="5612" w:type="dxa"/>
            <w:noWrap w:val="0"/>
            <w:vAlign w:val="center"/>
          </w:tcPr>
          <w:p w14:paraId="52C898BA">
            <w:pPr>
              <w:bidi w:val="0"/>
              <w:spacing w:line="240" w:lineRule="auto"/>
              <w:ind w:left="0" w:leftChars="0" w:firstLine="0" w:firstLineChars="0"/>
              <w:jc w:val="left"/>
              <w:rPr>
                <w:rFonts w:hint="eastAsia" w:ascii="宋体" w:hAnsi="宋体" w:eastAsia="宋体" w:cs="宋体"/>
                <w:b/>
                <w:bCs/>
                <w:sz w:val="24"/>
                <w:szCs w:val="24"/>
                <w:lang w:val="en-US" w:eastAsia="zh-CN"/>
              </w:rPr>
            </w:pPr>
          </w:p>
        </w:tc>
        <w:tc>
          <w:tcPr>
            <w:tcW w:w="906" w:type="dxa"/>
            <w:noWrap w:val="0"/>
            <w:vAlign w:val="center"/>
          </w:tcPr>
          <w:p w14:paraId="468D64EE">
            <w:pPr>
              <w:bidi w:val="0"/>
              <w:spacing w:line="240" w:lineRule="auto"/>
              <w:ind w:left="0" w:leftChars="0" w:firstLine="0" w:firstLineChars="0"/>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4站</w:t>
            </w:r>
          </w:p>
        </w:tc>
        <w:tc>
          <w:tcPr>
            <w:tcW w:w="514" w:type="dxa"/>
            <w:noWrap w:val="0"/>
            <w:vAlign w:val="center"/>
          </w:tcPr>
          <w:p w14:paraId="16C8C7EE">
            <w:pPr>
              <w:bidi w:val="0"/>
              <w:spacing w:line="240" w:lineRule="auto"/>
              <w:ind w:left="0" w:leftChars="0" w:firstLine="0" w:firstLineChars="0"/>
              <w:jc w:val="center"/>
              <w:rPr>
                <w:rFonts w:hint="eastAsia" w:ascii="宋体" w:hAnsi="宋体" w:eastAsia="宋体" w:cs="宋体"/>
                <w:b/>
                <w:bCs/>
                <w:sz w:val="24"/>
                <w:szCs w:val="24"/>
                <w:lang w:val="en-US" w:eastAsia="en-US"/>
              </w:rPr>
            </w:pPr>
          </w:p>
        </w:tc>
      </w:tr>
      <w:tr w14:paraId="70EED6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jc w:val="center"/>
        </w:trPr>
        <w:tc>
          <w:tcPr>
            <w:tcW w:w="660" w:type="dxa"/>
            <w:noWrap w:val="0"/>
            <w:vAlign w:val="center"/>
          </w:tcPr>
          <w:p w14:paraId="6F266CB4">
            <w:pPr>
              <w:bidi w:val="0"/>
              <w:spacing w:line="240" w:lineRule="auto"/>
              <w:ind w:left="0" w:leftChars="0" w:firstLine="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042" w:type="dxa"/>
            <w:noWrap w:val="0"/>
            <w:vAlign w:val="center"/>
          </w:tcPr>
          <w:p w14:paraId="2491D6D6">
            <w:pPr>
              <w:bidi w:val="0"/>
              <w:spacing w:line="240" w:lineRule="auto"/>
              <w:ind w:left="0" w:leftChars="0" w:firstLine="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▲RTU遥测终端机</w:t>
            </w:r>
          </w:p>
        </w:tc>
        <w:tc>
          <w:tcPr>
            <w:tcW w:w="5612" w:type="dxa"/>
            <w:noWrap w:val="0"/>
            <w:vAlign w:val="center"/>
          </w:tcPr>
          <w:p w14:paraId="0A206793">
            <w:pPr>
              <w:bidi w:val="0"/>
              <w:spacing w:line="240" w:lineRule="auto"/>
              <w:ind w:left="0" w:leftChars="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1、具备工业级液晶，实时显示各项采集要素、时间、电压及状态信息等；</w:t>
            </w:r>
          </w:p>
          <w:p w14:paraId="7E243E95">
            <w:pPr>
              <w:bidi w:val="0"/>
              <w:spacing w:line="240" w:lineRule="auto"/>
              <w:ind w:left="0" w:leftChars="0" w:firstLine="0" w:firstLineChars="0"/>
              <w:jc w:val="left"/>
              <w:rPr>
                <w:rFonts w:hint="eastAsia" w:ascii="宋体" w:hAnsi="宋体" w:eastAsia="宋体" w:cs="宋体"/>
                <w:b/>
                <w:bCs/>
                <w:sz w:val="24"/>
                <w:szCs w:val="24"/>
                <w:lang w:val="en-US" w:eastAsia="zh-CN"/>
              </w:rPr>
            </w:pPr>
            <w:r>
              <w:rPr>
                <w:rFonts w:hint="eastAsia" w:ascii="宋体" w:hAnsi="宋体" w:eastAsia="宋体" w:cs="宋体"/>
                <w:sz w:val="24"/>
                <w:szCs w:val="24"/>
                <w:lang w:val="en-US" w:eastAsia="zh-CN"/>
              </w:rPr>
              <w:t>2.产品可同时接入包括浮子水位、雷达水位计等多种水位计，并可同时采集存储；</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en-US"/>
              </w:rPr>
              <w:t>★</w:t>
            </w:r>
            <w:r>
              <w:rPr>
                <w:rFonts w:hint="eastAsia" w:ascii="宋体" w:hAnsi="宋体" w:eastAsia="宋体" w:cs="宋体"/>
                <w:sz w:val="24"/>
                <w:szCs w:val="24"/>
                <w:lang w:val="en-US" w:eastAsia="zh-CN"/>
              </w:rPr>
              <w:t>3.需具有数据共享的接口，能支持外部其他终端机设备读取当前设备的水位、雨量数据。</w:t>
            </w:r>
            <w:r>
              <w:rPr>
                <w:rFonts w:hint="eastAsia" w:ascii="宋体" w:hAnsi="宋体" w:eastAsia="宋体" w:cs="宋体"/>
                <w:b/>
                <w:bCs/>
                <w:sz w:val="24"/>
                <w:szCs w:val="24"/>
                <w:lang w:val="en-US" w:eastAsia="zh-CN"/>
              </w:rPr>
              <w:t>（需提供水利部水文仪器及岩土工程仪器质量监督检验测试中心出具的检测报告）。</w:t>
            </w:r>
            <w:r>
              <w:rPr>
                <w:rFonts w:hint="eastAsia" w:ascii="宋体" w:hAnsi="宋体" w:eastAsia="宋体" w:cs="宋体"/>
                <w:b/>
                <w:bCs/>
                <w:sz w:val="24"/>
                <w:szCs w:val="24"/>
                <w:lang w:val="en-US" w:eastAsia="zh-CN"/>
              </w:rPr>
              <w:br w:type="textWrapping"/>
            </w:r>
            <w:r>
              <w:rPr>
                <w:rFonts w:hint="eastAsia" w:ascii="宋体" w:hAnsi="宋体" w:eastAsia="宋体" w:cs="宋体"/>
                <w:sz w:val="24"/>
                <w:szCs w:val="24"/>
                <w:lang w:val="en-US" w:eastAsia="zh-CN"/>
              </w:rPr>
              <w:t>4.产品内置通信模块，支持多种通信信道传输数据；支持 4G全网通通 信模块；支持多种通信信道的自动切换；支持 TCP 、UDP 、DNS 通信方式。</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5.具有巡检签到功能，在设备上输入指定巡检码，可上报指定HEX报文。</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en-US"/>
              </w:rPr>
              <w:t>★</w:t>
            </w:r>
            <w:r>
              <w:rPr>
                <w:rFonts w:hint="eastAsia" w:ascii="宋体" w:hAnsi="宋体" w:eastAsia="宋体" w:cs="宋体"/>
                <w:sz w:val="24"/>
                <w:szCs w:val="24"/>
                <w:lang w:val="en-US" w:eastAsia="zh-CN"/>
              </w:rPr>
              <w:t>6.支持双水位计数据采集，具备高低水位自动切换功能，能监听通信类水位计水位数据。</w:t>
            </w:r>
            <w:r>
              <w:rPr>
                <w:rFonts w:hint="eastAsia" w:ascii="宋体" w:hAnsi="宋体" w:eastAsia="宋体" w:cs="宋体"/>
                <w:b/>
                <w:bCs/>
                <w:sz w:val="24"/>
                <w:szCs w:val="24"/>
                <w:lang w:val="en-US" w:eastAsia="zh-CN"/>
              </w:rPr>
              <w:t>（需提供水利部水文仪器及岩土工程仪器质量监督检验测试中心出具的检测报告）。</w:t>
            </w:r>
            <w:r>
              <w:rPr>
                <w:rFonts w:hint="eastAsia" w:ascii="宋体" w:hAnsi="宋体" w:eastAsia="宋体" w:cs="宋体"/>
                <w:b/>
                <w:bCs/>
                <w:sz w:val="24"/>
                <w:szCs w:val="24"/>
                <w:lang w:val="en-US" w:eastAsia="zh-CN"/>
              </w:rPr>
              <w:br w:type="textWrapping"/>
            </w:r>
            <w:r>
              <w:rPr>
                <w:rFonts w:hint="eastAsia" w:ascii="宋体" w:hAnsi="宋体" w:eastAsia="宋体" w:cs="宋体"/>
                <w:sz w:val="24"/>
                <w:szCs w:val="24"/>
                <w:lang w:val="en-US" w:eastAsia="zh-CN"/>
              </w:rPr>
              <w:t>7.终端机具有内置 GPS定位功能，能展示有效的经度和纬度信息；具备数据现地存储功能，内置大容量固态存储器，至少支持存储 2 年以上的原始数据，同时外置不小于 1G 容量 SD 存储卡。并支持本地和远程提取存储数据的功能；</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8.采用 12V 蓄电池供电，静态功耗≤2μA（含通信装置，电源为12V）；</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en-US"/>
              </w:rPr>
              <w:t>★</w:t>
            </w:r>
            <w:r>
              <w:rPr>
                <w:rFonts w:hint="eastAsia" w:ascii="宋体" w:hAnsi="宋体" w:eastAsia="宋体" w:cs="宋体"/>
                <w:sz w:val="24"/>
                <w:szCs w:val="24"/>
                <w:lang w:val="en-US" w:eastAsia="zh-CN"/>
              </w:rPr>
              <w:t>9.终端机防护等级符合IP68的要求；</w:t>
            </w:r>
            <w:r>
              <w:rPr>
                <w:rFonts w:hint="eastAsia" w:ascii="宋体" w:hAnsi="宋体" w:eastAsia="宋体" w:cs="宋体"/>
                <w:b/>
                <w:bCs/>
                <w:sz w:val="24"/>
                <w:szCs w:val="24"/>
                <w:lang w:val="en-US" w:eastAsia="zh-CN"/>
              </w:rPr>
              <w:t>（需提供水利部水文仪器及岩土工程仪器质量监督检验测试中心出具的检测报告）。</w:t>
            </w:r>
          </w:p>
          <w:p w14:paraId="28226BA3">
            <w:pPr>
              <w:bidi w:val="0"/>
              <w:spacing w:line="240" w:lineRule="auto"/>
              <w:ind w:left="0" w:leftChars="0" w:firstLine="0" w:firstLineChars="0"/>
              <w:jc w:val="left"/>
              <w:rPr>
                <w:rFonts w:hint="eastAsia" w:ascii="宋体" w:hAnsi="宋体" w:eastAsia="宋体" w:cs="宋体"/>
                <w:b/>
                <w:bCs/>
                <w:sz w:val="24"/>
                <w:szCs w:val="24"/>
                <w:lang w:val="en-US" w:eastAsia="zh-CN"/>
              </w:rPr>
            </w:pPr>
            <w:r>
              <w:rPr>
                <w:rFonts w:hint="eastAsia" w:ascii="宋体" w:hAnsi="宋体" w:eastAsia="宋体" w:cs="宋体"/>
                <w:sz w:val="24"/>
                <w:szCs w:val="24"/>
                <w:lang w:val="en-US" w:eastAsia="zh-CN"/>
              </w:rPr>
              <w:t>10.产品符合并通过了SL180-2015《水文自动测报系统设备遥测终端机》标准的检测，</w:t>
            </w:r>
            <w:r>
              <w:rPr>
                <w:rFonts w:hint="eastAsia" w:ascii="宋体" w:hAnsi="宋体" w:eastAsia="宋体" w:cs="宋体"/>
                <w:b/>
                <w:bCs/>
                <w:sz w:val="24"/>
                <w:szCs w:val="24"/>
                <w:lang w:val="en-US" w:eastAsia="zh-CN"/>
              </w:rPr>
              <w:t>（需提供水利部水文仪器及岩土工程仪器质量监督检验测试中心出具的检测报告）。</w:t>
            </w:r>
          </w:p>
          <w:p w14:paraId="59AC8E1F">
            <w:pPr>
              <w:bidi w:val="0"/>
              <w:spacing w:line="240" w:lineRule="auto"/>
              <w:ind w:left="0" w:leftChars="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工作环境：－35℃～＋75℃；平均无故障工作时间：MTBF≥50000h。</w:t>
            </w:r>
          </w:p>
          <w:p w14:paraId="777702DD">
            <w:pPr>
              <w:bidi w:val="0"/>
              <w:spacing w:line="240" w:lineRule="auto"/>
              <w:ind w:left="0" w:leftChars="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en-US"/>
              </w:rPr>
              <w:t>★</w:t>
            </w:r>
            <w:r>
              <w:rPr>
                <w:rFonts w:hint="eastAsia" w:ascii="宋体" w:hAnsi="宋体" w:eastAsia="宋体" w:cs="宋体"/>
                <w:sz w:val="24"/>
                <w:szCs w:val="24"/>
                <w:lang w:val="en-US" w:eastAsia="zh-CN"/>
              </w:rPr>
              <w:t>12.遥测终端机制造商具有全时段水位采集相关的发明专利证书，</w:t>
            </w:r>
            <w:r>
              <w:rPr>
                <w:rFonts w:hint="eastAsia" w:ascii="宋体" w:hAnsi="宋体" w:eastAsia="宋体" w:cs="宋体"/>
                <w:b/>
                <w:bCs/>
                <w:sz w:val="24"/>
                <w:szCs w:val="24"/>
                <w:lang w:val="en-US" w:eastAsia="zh-CN"/>
              </w:rPr>
              <w:t>需提供证书扫描件。</w:t>
            </w:r>
          </w:p>
          <w:p w14:paraId="136AA765">
            <w:pPr>
              <w:bidi w:val="0"/>
              <w:spacing w:line="240" w:lineRule="auto"/>
              <w:ind w:left="0" w:leftChars="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en-US"/>
              </w:rPr>
              <w:t>★</w:t>
            </w:r>
            <w:r>
              <w:rPr>
                <w:rFonts w:hint="eastAsia" w:ascii="宋体" w:hAnsi="宋体" w:eastAsia="宋体" w:cs="宋体"/>
                <w:sz w:val="24"/>
                <w:szCs w:val="24"/>
                <w:lang w:val="en-US" w:eastAsia="zh-CN"/>
              </w:rPr>
              <w:t>13.所投产品具水雨情相关软件著作权证书，</w:t>
            </w:r>
            <w:r>
              <w:rPr>
                <w:rFonts w:hint="eastAsia" w:ascii="宋体" w:hAnsi="宋体" w:eastAsia="宋体" w:cs="宋体"/>
                <w:b/>
                <w:bCs/>
                <w:sz w:val="24"/>
                <w:szCs w:val="24"/>
                <w:lang w:val="en-US" w:eastAsia="zh-CN"/>
              </w:rPr>
              <w:t>需提供证书扫描件。</w:t>
            </w:r>
          </w:p>
        </w:tc>
        <w:tc>
          <w:tcPr>
            <w:tcW w:w="906" w:type="dxa"/>
            <w:noWrap w:val="0"/>
            <w:vAlign w:val="center"/>
          </w:tcPr>
          <w:p w14:paraId="11C562E3">
            <w:pPr>
              <w:bidi w:val="0"/>
              <w:spacing w:line="240" w:lineRule="auto"/>
              <w:ind w:left="0" w:leftChars="0" w:firstLine="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4台</w:t>
            </w:r>
          </w:p>
        </w:tc>
        <w:tc>
          <w:tcPr>
            <w:tcW w:w="514" w:type="dxa"/>
            <w:noWrap w:val="0"/>
            <w:vAlign w:val="center"/>
          </w:tcPr>
          <w:p w14:paraId="702F31F1">
            <w:pPr>
              <w:bidi w:val="0"/>
              <w:spacing w:line="240" w:lineRule="auto"/>
              <w:ind w:left="0" w:leftChars="0" w:firstLine="0" w:firstLineChars="0"/>
              <w:jc w:val="center"/>
              <w:rPr>
                <w:rFonts w:hint="eastAsia" w:ascii="宋体" w:hAnsi="宋体" w:eastAsia="宋体" w:cs="宋体"/>
                <w:sz w:val="24"/>
                <w:szCs w:val="24"/>
                <w:lang w:val="en-US" w:eastAsia="en-US"/>
              </w:rPr>
            </w:pPr>
          </w:p>
        </w:tc>
      </w:tr>
      <w:tr w14:paraId="22921F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3" w:hRule="atLeast"/>
          <w:jc w:val="center"/>
        </w:trPr>
        <w:tc>
          <w:tcPr>
            <w:tcW w:w="660" w:type="dxa"/>
            <w:noWrap w:val="0"/>
            <w:vAlign w:val="center"/>
          </w:tcPr>
          <w:p w14:paraId="2CDFE7C9">
            <w:pPr>
              <w:bidi w:val="0"/>
              <w:spacing w:line="240" w:lineRule="auto"/>
              <w:ind w:left="0" w:leftChars="0" w:firstLine="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042" w:type="dxa"/>
            <w:noWrap w:val="0"/>
            <w:vAlign w:val="center"/>
          </w:tcPr>
          <w:p w14:paraId="199D5CDA">
            <w:pPr>
              <w:bidi w:val="0"/>
              <w:spacing w:line="240" w:lineRule="auto"/>
              <w:ind w:left="0" w:leftChars="0" w:firstLine="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雷达水位计</w:t>
            </w:r>
          </w:p>
        </w:tc>
        <w:tc>
          <w:tcPr>
            <w:tcW w:w="5612" w:type="dxa"/>
            <w:noWrap w:val="0"/>
            <w:vAlign w:val="center"/>
          </w:tcPr>
          <w:p w14:paraId="2D09691D">
            <w:pPr>
              <w:bidi w:val="0"/>
              <w:spacing w:line="240" w:lineRule="auto"/>
              <w:ind w:left="0" w:leftChars="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1.测量范围：不低于0~30m</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2.输出信号：RS485；</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3.最大允许误差： ±1cm；</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★4.分辨力：不高于1cm</w:t>
            </w:r>
            <w:r>
              <w:rPr>
                <w:rFonts w:hint="eastAsia" w:ascii="宋体" w:hAnsi="宋体" w:eastAsia="宋体" w:cs="宋体"/>
                <w:b/>
                <w:bCs/>
                <w:sz w:val="24"/>
                <w:szCs w:val="24"/>
                <w:lang w:val="en-US" w:eastAsia="zh-CN"/>
              </w:rPr>
              <w:t>（需提供水利部水文仪器及岩土工程仪器质量监督检验测试中心出具的检测报告）。</w:t>
            </w:r>
            <w:r>
              <w:rPr>
                <w:rFonts w:hint="eastAsia" w:ascii="宋体" w:hAnsi="宋体" w:eastAsia="宋体" w:cs="宋体"/>
                <w:b/>
                <w:bCs/>
                <w:sz w:val="24"/>
                <w:szCs w:val="24"/>
                <w:lang w:val="en-US" w:eastAsia="zh-CN"/>
              </w:rPr>
              <w:br w:type="textWrapping"/>
            </w:r>
            <w:r>
              <w:rPr>
                <w:rFonts w:hint="eastAsia" w:ascii="宋体" w:hAnsi="宋体" w:eastAsia="宋体" w:cs="宋体"/>
                <w:sz w:val="24"/>
                <w:szCs w:val="24"/>
                <w:lang w:val="en-US" w:eastAsia="zh-CN"/>
              </w:rPr>
              <w:t>5.微波频率：不低于26GHz；</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6.产品功耗：工作电流≤10mA、静态值守电流≤1mA。</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7.工作环境：温度：-10℃~+50℃；湿度：≤95% RH(40℃)。</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8.盐雾试验：产品通过了48h的盐雾腐蚀性能试验，符合T/CHES 45-2020标准要求。</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★9.防护等级：不低于IP68要求。</w:t>
            </w:r>
            <w:r>
              <w:rPr>
                <w:rFonts w:hint="eastAsia" w:ascii="宋体" w:hAnsi="宋体" w:eastAsia="宋体" w:cs="宋体"/>
                <w:b/>
                <w:bCs/>
                <w:sz w:val="24"/>
                <w:szCs w:val="24"/>
                <w:lang w:val="en-US" w:eastAsia="zh-CN"/>
              </w:rPr>
              <w:t>（需提供水利部水文仪器及岩土工程仪器质量监督检验测试中心出具的检测报告）。</w:t>
            </w:r>
          </w:p>
        </w:tc>
        <w:tc>
          <w:tcPr>
            <w:tcW w:w="906" w:type="dxa"/>
            <w:noWrap w:val="0"/>
            <w:vAlign w:val="center"/>
          </w:tcPr>
          <w:p w14:paraId="681E3EDA">
            <w:pPr>
              <w:bidi w:val="0"/>
              <w:spacing w:line="240" w:lineRule="auto"/>
              <w:ind w:left="0" w:leftChars="0" w:firstLine="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4台</w:t>
            </w:r>
          </w:p>
        </w:tc>
        <w:tc>
          <w:tcPr>
            <w:tcW w:w="514" w:type="dxa"/>
            <w:noWrap w:val="0"/>
            <w:vAlign w:val="center"/>
          </w:tcPr>
          <w:p w14:paraId="574F59C4">
            <w:pPr>
              <w:bidi w:val="0"/>
              <w:spacing w:line="240" w:lineRule="auto"/>
              <w:ind w:left="0" w:leftChars="0" w:firstLine="0" w:firstLineChars="0"/>
              <w:jc w:val="center"/>
              <w:rPr>
                <w:rFonts w:hint="eastAsia" w:ascii="宋体" w:hAnsi="宋体" w:eastAsia="宋体" w:cs="宋体"/>
                <w:sz w:val="24"/>
                <w:szCs w:val="24"/>
                <w:lang w:val="en-US" w:eastAsia="en-US"/>
              </w:rPr>
            </w:pPr>
          </w:p>
        </w:tc>
      </w:tr>
      <w:tr w14:paraId="77602C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jc w:val="center"/>
        </w:trPr>
        <w:tc>
          <w:tcPr>
            <w:tcW w:w="660" w:type="dxa"/>
            <w:noWrap w:val="0"/>
            <w:vAlign w:val="center"/>
          </w:tcPr>
          <w:p w14:paraId="48BE5A7B">
            <w:pPr>
              <w:bidi w:val="0"/>
              <w:spacing w:line="240" w:lineRule="auto"/>
              <w:ind w:left="0" w:leftChars="0" w:firstLine="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042" w:type="dxa"/>
            <w:noWrap w:val="0"/>
            <w:vAlign w:val="center"/>
          </w:tcPr>
          <w:p w14:paraId="7457F64D">
            <w:pPr>
              <w:bidi w:val="0"/>
              <w:spacing w:line="240" w:lineRule="auto"/>
              <w:ind w:left="0" w:leftChars="0" w:firstLine="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翻斗式雨量计</w:t>
            </w:r>
          </w:p>
        </w:tc>
        <w:tc>
          <w:tcPr>
            <w:tcW w:w="5612" w:type="dxa"/>
            <w:noWrap w:val="0"/>
            <w:vAlign w:val="center"/>
          </w:tcPr>
          <w:p w14:paraId="460F0F66">
            <w:pPr>
              <w:bidi w:val="0"/>
              <w:spacing w:line="240" w:lineRule="auto"/>
              <w:ind w:left="0" w:leftChars="0" w:firstLine="0" w:firstLineChars="0"/>
              <w:jc w:val="left"/>
              <w:rPr>
                <w:rFonts w:hint="eastAsia" w:ascii="宋体" w:hAnsi="宋体" w:eastAsia="宋体" w:cs="宋体"/>
                <w:b/>
                <w:bCs/>
                <w:sz w:val="24"/>
                <w:szCs w:val="24"/>
                <w:lang w:val="en-US" w:eastAsia="zh-CN"/>
              </w:rPr>
            </w:pPr>
            <w:r>
              <w:rPr>
                <w:rFonts w:hint="eastAsia" w:ascii="宋体" w:hAnsi="宋体" w:eastAsia="宋体" w:cs="宋体"/>
                <w:sz w:val="24"/>
                <w:szCs w:val="24"/>
                <w:lang w:val="en-US" w:eastAsia="zh-CN"/>
              </w:rPr>
              <w:t>1.★符合《降水量观测仪器 第2部分：翻斗式雨量传感器》（GB/T 21978.2-2014）。</w:t>
            </w:r>
            <w:r>
              <w:rPr>
                <w:rFonts w:hint="eastAsia" w:ascii="宋体" w:hAnsi="宋体" w:eastAsia="宋体" w:cs="宋体"/>
                <w:b/>
                <w:bCs/>
                <w:sz w:val="24"/>
                <w:szCs w:val="24"/>
                <w:lang w:val="en-US" w:eastAsia="zh-CN"/>
              </w:rPr>
              <w:t>（需提供水利部水文仪器及岩土工程仪器质量监督检验测试中心出具的检测报告）。</w:t>
            </w:r>
          </w:p>
          <w:p w14:paraId="56640320">
            <w:pPr>
              <w:bidi w:val="0"/>
              <w:spacing w:line="240" w:lineRule="auto"/>
              <w:ind w:left="0" w:leftChars="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2.工作环境：0℃~55℃。</w:t>
            </w:r>
          </w:p>
          <w:p w14:paraId="38F4A070">
            <w:pPr>
              <w:bidi w:val="0"/>
              <w:spacing w:line="240" w:lineRule="auto"/>
              <w:ind w:left="0" w:leftChars="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3.承水口内径：</w:t>
            </w:r>
            <w:r>
              <w:rPr>
                <w:rFonts w:hint="eastAsia" w:ascii="宋体" w:hAnsi="宋体" w:eastAsia="宋体" w:cs="宋体"/>
                <w:sz w:val="24"/>
                <w:szCs w:val="24"/>
                <w:lang w:val="en-US" w:eastAsia="zh-CN"/>
              </w:rPr>
              <w:object>
                <v:shape id="_x0000_i1025" o:spt="75" type="#_x0000_t75" style="height:19pt;width:48pt;" o:ole="t" filled="f" o:preferrelative="t" stroked="f" coordsize="21600,21600">
                  <v:path/>
                  <v:fill on="f" focussize="0,0"/>
                  <v:stroke on="f"/>
                  <v:imagedata r:id="rId5" o:title=""/>
                  <o:lock v:ext="edit" aspectratio="t"/>
                  <w10:wrap type="none"/>
                  <w10:anchorlock/>
                </v:shape>
                <o:OLEObject Type="Embed" ProgID="Equation.KSEE3" ShapeID="_x0000_i1025" DrawAspect="Content" ObjectID="_1468075725" r:id="rId4">
                  <o:LockedField>false</o:LockedField>
                </o:OLEObject>
              </w:object>
            </w:r>
            <w:r>
              <w:rPr>
                <w:rFonts w:hint="eastAsia" w:ascii="宋体" w:hAnsi="宋体" w:eastAsia="宋体" w:cs="宋体"/>
                <w:sz w:val="24"/>
                <w:szCs w:val="24"/>
                <w:lang w:val="en-US" w:eastAsia="zh-CN"/>
              </w:rPr>
              <w:t>mm。</w:t>
            </w:r>
          </w:p>
          <w:p w14:paraId="5B550B80">
            <w:pPr>
              <w:bidi w:val="0"/>
              <w:spacing w:line="240" w:lineRule="auto"/>
              <w:ind w:left="0" w:leftChars="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4.承雨器刃口角度：40°~45°。</w:t>
            </w:r>
          </w:p>
          <w:p w14:paraId="0642AEEB">
            <w:pPr>
              <w:bidi w:val="0"/>
              <w:spacing w:line="240" w:lineRule="auto"/>
              <w:ind w:left="0" w:leftChars="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5.具有防堵、防虫、防尘措施，在无人维护情况下，正常工作不少于30d而不被堵塞。</w:t>
            </w:r>
          </w:p>
          <w:p w14:paraId="3D4CB3E1">
            <w:pPr>
              <w:bidi w:val="0"/>
              <w:spacing w:line="240" w:lineRule="auto"/>
              <w:ind w:left="0" w:leftChars="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6.分辨力：0.5mm。</w:t>
            </w:r>
          </w:p>
          <w:p w14:paraId="19844D03">
            <w:pPr>
              <w:bidi w:val="0"/>
              <w:spacing w:line="240" w:lineRule="auto"/>
              <w:ind w:left="0" w:leftChars="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7.适用降水强度：0.1mm/min~4mm/min。</w:t>
            </w:r>
          </w:p>
          <w:p w14:paraId="65C7CBBF">
            <w:pPr>
              <w:bidi w:val="0"/>
              <w:spacing w:line="240" w:lineRule="auto"/>
              <w:ind w:left="0" w:leftChars="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8.★准确度：Ⅰ级，即测量误差E≤±2%。</w:t>
            </w:r>
            <w:r>
              <w:rPr>
                <w:rFonts w:hint="eastAsia" w:ascii="宋体" w:hAnsi="宋体" w:eastAsia="宋体" w:cs="宋体"/>
                <w:b/>
                <w:bCs/>
                <w:sz w:val="24"/>
                <w:szCs w:val="24"/>
                <w:lang w:val="en-US" w:eastAsia="zh-CN"/>
              </w:rPr>
              <w:t>（需提供水利部水文仪器及岩土工程仪器质量监督检验测试中心出具的检测报告）。</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9.输出：开关量输出模式，开路电阻≥1MΩ，接触电阻≤10Ω。</w:t>
            </w:r>
          </w:p>
          <w:p w14:paraId="6B6040D3">
            <w:pPr>
              <w:bidi w:val="0"/>
              <w:spacing w:line="240" w:lineRule="auto"/>
              <w:ind w:left="0" w:leftChars="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10.MTBF（平均无故障工作时间）:≥25000h。</w:t>
            </w:r>
          </w:p>
        </w:tc>
        <w:tc>
          <w:tcPr>
            <w:tcW w:w="906" w:type="dxa"/>
            <w:noWrap w:val="0"/>
            <w:vAlign w:val="center"/>
          </w:tcPr>
          <w:p w14:paraId="4C49F924">
            <w:pPr>
              <w:bidi w:val="0"/>
              <w:spacing w:line="240" w:lineRule="auto"/>
              <w:ind w:left="0" w:leftChars="0" w:firstLine="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4台</w:t>
            </w:r>
          </w:p>
        </w:tc>
        <w:tc>
          <w:tcPr>
            <w:tcW w:w="514" w:type="dxa"/>
            <w:noWrap w:val="0"/>
            <w:vAlign w:val="center"/>
          </w:tcPr>
          <w:p w14:paraId="37117D31">
            <w:pPr>
              <w:bidi w:val="0"/>
              <w:spacing w:line="240" w:lineRule="auto"/>
              <w:ind w:left="0" w:leftChars="0" w:firstLine="0" w:firstLineChars="0"/>
              <w:jc w:val="center"/>
              <w:rPr>
                <w:rFonts w:hint="eastAsia" w:ascii="宋体" w:hAnsi="宋体" w:eastAsia="宋体" w:cs="宋体"/>
                <w:sz w:val="24"/>
                <w:szCs w:val="24"/>
                <w:lang w:val="en-US" w:eastAsia="en-US"/>
              </w:rPr>
            </w:pPr>
          </w:p>
        </w:tc>
      </w:tr>
      <w:tr w14:paraId="1BC873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jc w:val="center"/>
        </w:trPr>
        <w:tc>
          <w:tcPr>
            <w:tcW w:w="660" w:type="dxa"/>
            <w:noWrap w:val="0"/>
            <w:vAlign w:val="center"/>
          </w:tcPr>
          <w:p w14:paraId="4E76991A">
            <w:pPr>
              <w:bidi w:val="0"/>
              <w:spacing w:line="240" w:lineRule="auto"/>
              <w:ind w:left="0" w:leftChars="0" w:firstLine="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1042" w:type="dxa"/>
            <w:noWrap w:val="0"/>
            <w:vAlign w:val="center"/>
          </w:tcPr>
          <w:p w14:paraId="7059A567">
            <w:pPr>
              <w:bidi w:val="0"/>
              <w:spacing w:line="240" w:lineRule="auto"/>
              <w:ind w:left="0" w:leftChars="0" w:firstLine="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太阳能板（含支架）</w:t>
            </w:r>
          </w:p>
        </w:tc>
        <w:tc>
          <w:tcPr>
            <w:tcW w:w="5612" w:type="dxa"/>
            <w:noWrap w:val="0"/>
            <w:vAlign w:val="center"/>
          </w:tcPr>
          <w:p w14:paraId="66AE7E49">
            <w:pPr>
              <w:bidi w:val="0"/>
              <w:spacing w:line="240" w:lineRule="auto"/>
              <w:ind w:left="0" w:leftChars="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1．标称功率（Pm）：不低于30W；</w:t>
            </w:r>
          </w:p>
          <w:p w14:paraId="645DF2AD">
            <w:pPr>
              <w:bidi w:val="0"/>
              <w:spacing w:line="240" w:lineRule="auto"/>
              <w:ind w:left="0" w:leftChars="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2．开路电压（Vmp）：22.8V；</w:t>
            </w:r>
          </w:p>
          <w:p w14:paraId="4581FE1E">
            <w:pPr>
              <w:bidi w:val="0"/>
              <w:spacing w:line="240" w:lineRule="auto"/>
              <w:ind w:left="0" w:leftChars="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3．工作电流（Imp）：1.6A；</w:t>
            </w:r>
          </w:p>
          <w:p w14:paraId="44696B7D">
            <w:pPr>
              <w:bidi w:val="0"/>
              <w:spacing w:line="240" w:lineRule="auto"/>
              <w:ind w:left="0" w:leftChars="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4．短路电流（Isc）：1.76A。</w:t>
            </w:r>
          </w:p>
        </w:tc>
        <w:tc>
          <w:tcPr>
            <w:tcW w:w="906" w:type="dxa"/>
            <w:noWrap w:val="0"/>
            <w:vAlign w:val="center"/>
          </w:tcPr>
          <w:p w14:paraId="3B10B9F5">
            <w:pPr>
              <w:bidi w:val="0"/>
              <w:spacing w:line="240" w:lineRule="auto"/>
              <w:ind w:left="0" w:leftChars="0" w:firstLine="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4块</w:t>
            </w:r>
          </w:p>
        </w:tc>
        <w:tc>
          <w:tcPr>
            <w:tcW w:w="514" w:type="dxa"/>
            <w:noWrap w:val="0"/>
            <w:vAlign w:val="center"/>
          </w:tcPr>
          <w:p w14:paraId="24C3A782">
            <w:pPr>
              <w:bidi w:val="0"/>
              <w:spacing w:line="240" w:lineRule="auto"/>
              <w:ind w:left="0" w:leftChars="0" w:firstLine="0" w:firstLineChars="0"/>
              <w:jc w:val="center"/>
              <w:rPr>
                <w:rFonts w:hint="eastAsia" w:ascii="宋体" w:hAnsi="宋体" w:eastAsia="宋体" w:cs="宋体"/>
                <w:sz w:val="24"/>
                <w:szCs w:val="24"/>
                <w:lang w:val="en-US" w:eastAsia="en-US"/>
              </w:rPr>
            </w:pPr>
          </w:p>
        </w:tc>
      </w:tr>
      <w:tr w14:paraId="44BF10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jc w:val="center"/>
        </w:trPr>
        <w:tc>
          <w:tcPr>
            <w:tcW w:w="660" w:type="dxa"/>
            <w:noWrap w:val="0"/>
            <w:vAlign w:val="center"/>
          </w:tcPr>
          <w:p w14:paraId="63E27E8E">
            <w:pPr>
              <w:bidi w:val="0"/>
              <w:spacing w:line="240" w:lineRule="auto"/>
              <w:ind w:left="0" w:leftChars="0" w:firstLine="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1042" w:type="dxa"/>
            <w:noWrap w:val="0"/>
            <w:vAlign w:val="center"/>
          </w:tcPr>
          <w:p w14:paraId="3E596CA1">
            <w:pPr>
              <w:bidi w:val="0"/>
              <w:spacing w:line="240" w:lineRule="auto"/>
              <w:ind w:left="0" w:leftChars="0" w:firstLine="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太阳能充放电控制器</w:t>
            </w:r>
          </w:p>
        </w:tc>
        <w:tc>
          <w:tcPr>
            <w:tcW w:w="5612" w:type="dxa"/>
            <w:noWrap w:val="0"/>
            <w:vAlign w:val="center"/>
          </w:tcPr>
          <w:p w14:paraId="3599F310">
            <w:pPr>
              <w:bidi w:val="0"/>
              <w:spacing w:line="240" w:lineRule="auto"/>
              <w:ind w:left="0" w:leftChars="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1．自动识别12V或24V电压；</w:t>
            </w:r>
          </w:p>
          <w:p w14:paraId="63C623AE">
            <w:pPr>
              <w:bidi w:val="0"/>
              <w:spacing w:line="240" w:lineRule="auto"/>
              <w:ind w:left="0" w:leftChars="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2．温度补偿；</w:t>
            </w:r>
          </w:p>
          <w:p w14:paraId="4108435E">
            <w:pPr>
              <w:bidi w:val="0"/>
              <w:spacing w:line="240" w:lineRule="auto"/>
              <w:ind w:left="0" w:leftChars="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3．析气调节（定期过充，有利于电池寿命）；</w:t>
            </w:r>
          </w:p>
          <w:p w14:paraId="6C59D8BF">
            <w:pPr>
              <w:bidi w:val="0"/>
              <w:spacing w:line="240" w:lineRule="auto"/>
              <w:ind w:left="0" w:leftChars="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4．过充、过放、反接、过载、短路、雷击保护；</w:t>
            </w:r>
          </w:p>
          <w:p w14:paraId="45A952DD">
            <w:pPr>
              <w:bidi w:val="0"/>
              <w:spacing w:line="240" w:lineRule="auto"/>
              <w:ind w:left="0" w:leftChars="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5．过充电、过放电保护正、负极反接保护、误操作保护、内置保险管、电子短路保护；</w:t>
            </w:r>
          </w:p>
          <w:p w14:paraId="49B51C15">
            <w:pPr>
              <w:bidi w:val="0"/>
              <w:spacing w:line="240" w:lineRule="auto"/>
              <w:ind w:left="0" w:leftChars="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6．充电过程快速、平稳、内置蓄电池温度补偿器。</w:t>
            </w:r>
          </w:p>
        </w:tc>
        <w:tc>
          <w:tcPr>
            <w:tcW w:w="906" w:type="dxa"/>
            <w:noWrap w:val="0"/>
            <w:vAlign w:val="center"/>
          </w:tcPr>
          <w:p w14:paraId="1B4B63F5">
            <w:pPr>
              <w:bidi w:val="0"/>
              <w:spacing w:line="240" w:lineRule="auto"/>
              <w:ind w:left="0" w:leftChars="0" w:firstLine="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4台</w:t>
            </w:r>
          </w:p>
        </w:tc>
        <w:tc>
          <w:tcPr>
            <w:tcW w:w="514" w:type="dxa"/>
            <w:noWrap w:val="0"/>
            <w:vAlign w:val="center"/>
          </w:tcPr>
          <w:p w14:paraId="0A7AF8D6">
            <w:pPr>
              <w:bidi w:val="0"/>
              <w:spacing w:line="240" w:lineRule="auto"/>
              <w:ind w:left="0" w:leftChars="0" w:firstLine="0" w:firstLineChars="0"/>
              <w:jc w:val="center"/>
              <w:rPr>
                <w:rFonts w:hint="eastAsia" w:ascii="宋体" w:hAnsi="宋体" w:eastAsia="宋体" w:cs="宋体"/>
                <w:sz w:val="24"/>
                <w:szCs w:val="24"/>
                <w:lang w:val="en-US" w:eastAsia="en-US"/>
              </w:rPr>
            </w:pPr>
          </w:p>
        </w:tc>
      </w:tr>
      <w:tr w14:paraId="79E450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jc w:val="center"/>
        </w:trPr>
        <w:tc>
          <w:tcPr>
            <w:tcW w:w="660" w:type="dxa"/>
            <w:noWrap w:val="0"/>
            <w:vAlign w:val="center"/>
          </w:tcPr>
          <w:p w14:paraId="21D19E0B">
            <w:pPr>
              <w:bidi w:val="0"/>
              <w:spacing w:line="240" w:lineRule="auto"/>
              <w:ind w:left="0" w:leftChars="0" w:firstLine="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p>
        </w:tc>
        <w:tc>
          <w:tcPr>
            <w:tcW w:w="1042" w:type="dxa"/>
            <w:noWrap w:val="0"/>
            <w:vAlign w:val="center"/>
          </w:tcPr>
          <w:p w14:paraId="50B4BBDA">
            <w:pPr>
              <w:bidi w:val="0"/>
              <w:spacing w:line="240" w:lineRule="auto"/>
              <w:ind w:left="0" w:leftChars="0" w:firstLine="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蓄电池</w:t>
            </w:r>
          </w:p>
        </w:tc>
        <w:tc>
          <w:tcPr>
            <w:tcW w:w="5612" w:type="dxa"/>
            <w:noWrap w:val="0"/>
            <w:vAlign w:val="center"/>
          </w:tcPr>
          <w:p w14:paraId="16F6497D">
            <w:pPr>
              <w:bidi w:val="0"/>
              <w:spacing w:line="240" w:lineRule="auto"/>
              <w:ind w:left="0" w:leftChars="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1．电压：DC12V；</w:t>
            </w:r>
          </w:p>
          <w:p w14:paraId="1B3139A2">
            <w:pPr>
              <w:bidi w:val="0"/>
              <w:spacing w:line="240" w:lineRule="auto"/>
              <w:ind w:left="0" w:leftChars="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2．铅酸免维护蓄电池；</w:t>
            </w:r>
          </w:p>
          <w:p w14:paraId="11491E56">
            <w:pPr>
              <w:bidi w:val="0"/>
              <w:spacing w:line="240" w:lineRule="auto"/>
              <w:ind w:left="0" w:leftChars="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3．容量：不低于38AH。</w:t>
            </w:r>
          </w:p>
        </w:tc>
        <w:tc>
          <w:tcPr>
            <w:tcW w:w="906" w:type="dxa"/>
            <w:noWrap w:val="0"/>
            <w:vAlign w:val="center"/>
          </w:tcPr>
          <w:p w14:paraId="52D886D3">
            <w:pPr>
              <w:bidi w:val="0"/>
              <w:spacing w:line="240" w:lineRule="auto"/>
              <w:ind w:left="0" w:leftChars="0" w:firstLine="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4块</w:t>
            </w:r>
          </w:p>
        </w:tc>
        <w:tc>
          <w:tcPr>
            <w:tcW w:w="514" w:type="dxa"/>
            <w:noWrap w:val="0"/>
            <w:vAlign w:val="center"/>
          </w:tcPr>
          <w:p w14:paraId="4E70423B">
            <w:pPr>
              <w:bidi w:val="0"/>
              <w:spacing w:line="240" w:lineRule="auto"/>
              <w:ind w:left="0" w:leftChars="0" w:firstLine="0" w:firstLineChars="0"/>
              <w:jc w:val="center"/>
              <w:rPr>
                <w:rFonts w:hint="eastAsia" w:ascii="宋体" w:hAnsi="宋体" w:eastAsia="宋体" w:cs="宋体"/>
                <w:sz w:val="24"/>
                <w:szCs w:val="24"/>
                <w:lang w:val="en-US" w:eastAsia="en-US"/>
              </w:rPr>
            </w:pPr>
          </w:p>
        </w:tc>
      </w:tr>
      <w:tr w14:paraId="186B19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jc w:val="center"/>
        </w:trPr>
        <w:tc>
          <w:tcPr>
            <w:tcW w:w="660" w:type="dxa"/>
            <w:noWrap w:val="0"/>
            <w:vAlign w:val="center"/>
          </w:tcPr>
          <w:p w14:paraId="3CDD4F11">
            <w:pPr>
              <w:bidi w:val="0"/>
              <w:spacing w:line="240" w:lineRule="auto"/>
              <w:ind w:left="0" w:leftChars="0" w:firstLine="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w:t>
            </w:r>
          </w:p>
        </w:tc>
        <w:tc>
          <w:tcPr>
            <w:tcW w:w="1042" w:type="dxa"/>
            <w:noWrap w:val="0"/>
            <w:vAlign w:val="center"/>
          </w:tcPr>
          <w:p w14:paraId="016FA364">
            <w:pPr>
              <w:bidi w:val="0"/>
              <w:spacing w:line="240" w:lineRule="auto"/>
              <w:ind w:left="0" w:leftChars="0" w:firstLine="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一体化机箱</w:t>
            </w:r>
          </w:p>
        </w:tc>
        <w:tc>
          <w:tcPr>
            <w:tcW w:w="5612" w:type="dxa"/>
            <w:noWrap w:val="0"/>
            <w:vAlign w:val="center"/>
          </w:tcPr>
          <w:p w14:paraId="0D43F379">
            <w:pPr>
              <w:bidi w:val="0"/>
              <w:spacing w:line="240" w:lineRule="auto"/>
              <w:ind w:left="0" w:leftChars="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1.材质：不低于304不锈钢材质；</w:t>
            </w:r>
          </w:p>
          <w:p w14:paraId="0DB5D199">
            <w:pPr>
              <w:bidi w:val="0"/>
              <w:spacing w:line="240" w:lineRule="auto"/>
              <w:ind w:left="0" w:leftChars="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2.厚度：背板厚度不小于 3mm，其余面板厚度不小于2mm；</w:t>
            </w:r>
          </w:p>
          <w:p w14:paraId="24CF39E0">
            <w:pPr>
              <w:bidi w:val="0"/>
              <w:spacing w:line="240" w:lineRule="auto"/>
              <w:ind w:left="0" w:leftChars="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3.功能；设备箱在露天能经受雨水，电气和设备不会因为漏雨水造成短路；箱体进出线口需带防水锁扣，箱体应该有防盗措施；设备箱相关文字标识应采用激光刻字</w:t>
            </w:r>
          </w:p>
        </w:tc>
        <w:tc>
          <w:tcPr>
            <w:tcW w:w="906" w:type="dxa"/>
            <w:noWrap w:val="0"/>
            <w:vAlign w:val="center"/>
          </w:tcPr>
          <w:p w14:paraId="3530ABAC">
            <w:pPr>
              <w:bidi w:val="0"/>
              <w:spacing w:line="240" w:lineRule="auto"/>
              <w:ind w:left="0" w:leftChars="0" w:firstLine="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4台</w:t>
            </w:r>
          </w:p>
        </w:tc>
        <w:tc>
          <w:tcPr>
            <w:tcW w:w="514" w:type="dxa"/>
            <w:noWrap w:val="0"/>
            <w:vAlign w:val="center"/>
          </w:tcPr>
          <w:p w14:paraId="259754D3">
            <w:pPr>
              <w:bidi w:val="0"/>
              <w:spacing w:line="240" w:lineRule="auto"/>
              <w:ind w:left="0" w:leftChars="0" w:firstLine="0" w:firstLineChars="0"/>
              <w:jc w:val="center"/>
              <w:rPr>
                <w:rFonts w:hint="eastAsia" w:ascii="宋体" w:hAnsi="宋体" w:eastAsia="宋体" w:cs="宋体"/>
                <w:sz w:val="24"/>
                <w:szCs w:val="24"/>
                <w:lang w:val="en-US" w:eastAsia="en-US"/>
              </w:rPr>
            </w:pPr>
          </w:p>
        </w:tc>
      </w:tr>
      <w:tr w14:paraId="79E2D1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jc w:val="center"/>
        </w:trPr>
        <w:tc>
          <w:tcPr>
            <w:tcW w:w="660" w:type="dxa"/>
            <w:noWrap w:val="0"/>
            <w:vAlign w:val="center"/>
          </w:tcPr>
          <w:p w14:paraId="41C7B799">
            <w:pPr>
              <w:bidi w:val="0"/>
              <w:spacing w:line="240" w:lineRule="auto"/>
              <w:ind w:left="0" w:leftChars="0" w:firstLine="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w:t>
            </w:r>
          </w:p>
        </w:tc>
        <w:tc>
          <w:tcPr>
            <w:tcW w:w="1042" w:type="dxa"/>
            <w:noWrap w:val="0"/>
            <w:vAlign w:val="center"/>
          </w:tcPr>
          <w:p w14:paraId="2652614A">
            <w:pPr>
              <w:bidi w:val="0"/>
              <w:spacing w:line="240" w:lineRule="auto"/>
              <w:ind w:left="0" w:leftChars="0" w:firstLine="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设备立杆及土建基础</w:t>
            </w:r>
          </w:p>
        </w:tc>
        <w:tc>
          <w:tcPr>
            <w:tcW w:w="5612" w:type="dxa"/>
            <w:noWrap w:val="0"/>
            <w:vAlign w:val="center"/>
          </w:tcPr>
          <w:p w14:paraId="331F43BE">
            <w:pPr>
              <w:bidi w:val="0"/>
              <w:spacing w:line="240" w:lineRule="auto"/>
              <w:ind w:left="0" w:leftChars="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立杆高度不低于5m，立杆管径不低于165mm，镀锌喷塑，壁厚不低于4mm，悬臂管径不低于80mm，立杆基础不小于0.8m(长)*0.8m（宽）*1m（深）,接地电阻不应大于10Ω。</w:t>
            </w:r>
          </w:p>
        </w:tc>
        <w:tc>
          <w:tcPr>
            <w:tcW w:w="906" w:type="dxa"/>
            <w:noWrap w:val="0"/>
            <w:vAlign w:val="center"/>
          </w:tcPr>
          <w:p w14:paraId="1A754505">
            <w:pPr>
              <w:bidi w:val="0"/>
              <w:spacing w:line="240" w:lineRule="auto"/>
              <w:ind w:left="0" w:leftChars="0" w:firstLine="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4处</w:t>
            </w:r>
          </w:p>
        </w:tc>
        <w:tc>
          <w:tcPr>
            <w:tcW w:w="514" w:type="dxa"/>
            <w:noWrap w:val="0"/>
            <w:vAlign w:val="center"/>
          </w:tcPr>
          <w:p w14:paraId="3544521D">
            <w:pPr>
              <w:bidi w:val="0"/>
              <w:spacing w:line="240" w:lineRule="auto"/>
              <w:ind w:left="0" w:leftChars="0" w:firstLine="0" w:firstLineChars="0"/>
              <w:jc w:val="center"/>
              <w:rPr>
                <w:rFonts w:hint="eastAsia" w:ascii="宋体" w:hAnsi="宋体" w:eastAsia="宋体" w:cs="宋体"/>
                <w:sz w:val="24"/>
                <w:szCs w:val="24"/>
                <w:lang w:val="en-US" w:eastAsia="en-US"/>
              </w:rPr>
            </w:pPr>
          </w:p>
        </w:tc>
      </w:tr>
      <w:tr w14:paraId="532689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jc w:val="center"/>
        </w:trPr>
        <w:tc>
          <w:tcPr>
            <w:tcW w:w="660" w:type="dxa"/>
            <w:noWrap w:val="0"/>
            <w:vAlign w:val="center"/>
          </w:tcPr>
          <w:p w14:paraId="04DD5660">
            <w:pPr>
              <w:bidi w:val="0"/>
              <w:spacing w:line="240" w:lineRule="auto"/>
              <w:ind w:left="0" w:leftChars="0" w:firstLine="0" w:firstLineChars="0"/>
              <w:jc w:val="cente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二</w:t>
            </w:r>
          </w:p>
        </w:tc>
        <w:tc>
          <w:tcPr>
            <w:tcW w:w="1042" w:type="dxa"/>
            <w:noWrap w:val="0"/>
            <w:vAlign w:val="center"/>
          </w:tcPr>
          <w:p w14:paraId="6276E663">
            <w:pPr>
              <w:bidi w:val="0"/>
              <w:spacing w:line="240" w:lineRule="auto"/>
              <w:ind w:left="0" w:leftChars="0" w:firstLine="0" w:firstLineChars="0"/>
              <w:jc w:val="cente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系统软件接收平台</w:t>
            </w:r>
          </w:p>
        </w:tc>
        <w:tc>
          <w:tcPr>
            <w:tcW w:w="5612" w:type="dxa"/>
            <w:noWrap w:val="0"/>
            <w:vAlign w:val="center"/>
          </w:tcPr>
          <w:p w14:paraId="564067DA">
            <w:pPr>
              <w:bidi w:val="0"/>
              <w:spacing w:line="240" w:lineRule="auto"/>
              <w:ind w:left="0" w:leftChars="0" w:firstLine="0" w:firstLineChars="0"/>
              <w:jc w:val="left"/>
              <w:rPr>
                <w:rFonts w:hint="eastAsia" w:ascii="宋体" w:hAnsi="宋体" w:eastAsia="宋体" w:cs="宋体"/>
                <w:b/>
                <w:bCs/>
                <w:sz w:val="24"/>
                <w:szCs w:val="24"/>
                <w:highlight w:val="none"/>
                <w:lang w:val="en-US" w:eastAsia="zh-CN"/>
              </w:rPr>
            </w:pPr>
          </w:p>
        </w:tc>
        <w:tc>
          <w:tcPr>
            <w:tcW w:w="906" w:type="dxa"/>
            <w:noWrap w:val="0"/>
            <w:vAlign w:val="center"/>
          </w:tcPr>
          <w:p w14:paraId="66BB610F">
            <w:pPr>
              <w:bidi w:val="0"/>
              <w:spacing w:line="240" w:lineRule="auto"/>
              <w:ind w:left="0" w:leftChars="0" w:firstLine="0" w:firstLineChars="0"/>
              <w:jc w:val="cente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1项</w:t>
            </w:r>
          </w:p>
        </w:tc>
        <w:tc>
          <w:tcPr>
            <w:tcW w:w="514" w:type="dxa"/>
            <w:noWrap w:val="0"/>
            <w:vAlign w:val="center"/>
          </w:tcPr>
          <w:p w14:paraId="2D6F9402">
            <w:pPr>
              <w:bidi w:val="0"/>
              <w:spacing w:line="240" w:lineRule="auto"/>
              <w:ind w:left="0" w:leftChars="0" w:firstLine="0" w:firstLineChars="0"/>
              <w:jc w:val="center"/>
              <w:rPr>
                <w:rFonts w:hint="eastAsia" w:ascii="宋体" w:hAnsi="宋体" w:eastAsia="宋体" w:cs="宋体"/>
                <w:b/>
                <w:bCs/>
                <w:sz w:val="24"/>
                <w:szCs w:val="24"/>
                <w:highlight w:val="yellow"/>
                <w:lang w:val="en-US" w:eastAsia="en-US"/>
              </w:rPr>
            </w:pPr>
          </w:p>
        </w:tc>
      </w:tr>
      <w:tr w14:paraId="0B7779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40" w:hRule="atLeast"/>
          <w:jc w:val="center"/>
        </w:trPr>
        <w:tc>
          <w:tcPr>
            <w:tcW w:w="660" w:type="dxa"/>
            <w:noWrap w:val="0"/>
            <w:vAlign w:val="center"/>
          </w:tcPr>
          <w:p w14:paraId="00829CB8">
            <w:pPr>
              <w:bidi w:val="0"/>
              <w:spacing w:line="240" w:lineRule="auto"/>
              <w:ind w:left="0" w:leftChars="0" w:firstLine="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042" w:type="dxa"/>
            <w:noWrap w:val="0"/>
            <w:vAlign w:val="center"/>
          </w:tcPr>
          <w:p w14:paraId="5FF83D8A">
            <w:pPr>
              <w:bidi w:val="0"/>
              <w:spacing w:line="240" w:lineRule="auto"/>
              <w:ind w:left="0" w:leftChars="0" w:firstLine="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系统软件接收平台</w:t>
            </w:r>
          </w:p>
        </w:tc>
        <w:tc>
          <w:tcPr>
            <w:tcW w:w="5612" w:type="dxa"/>
            <w:noWrap w:val="0"/>
            <w:vAlign w:val="center"/>
          </w:tcPr>
          <w:p w14:paraId="53B03A16">
            <w:pPr>
              <w:bidi w:val="0"/>
              <w:spacing w:line="240" w:lineRule="auto"/>
              <w:ind w:left="0" w:leftChars="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★1.实现雨水情监测站监测数据自动采集、传输、存储、分析及预警，并支持人工新增、修改或删除数据；</w:t>
            </w:r>
            <w:r>
              <w:rPr>
                <w:rFonts w:hint="eastAsia" w:ascii="宋体" w:hAnsi="宋体" w:eastAsia="宋体" w:cs="宋体"/>
                <w:b/>
                <w:bCs/>
                <w:sz w:val="24"/>
                <w:szCs w:val="24"/>
                <w:lang w:val="en-US" w:eastAsia="zh-CN"/>
              </w:rPr>
              <w:t>（需提供“遥测数据”或“雨水情接收”软件著作权证书）</w:t>
            </w:r>
          </w:p>
          <w:p w14:paraId="76CF659C">
            <w:pPr>
              <w:bidi w:val="0"/>
              <w:spacing w:line="240" w:lineRule="auto"/>
              <w:ind w:left="0" w:leftChars="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2.监测数据成果接入安徽省水资源与环境信息平台；</w:t>
            </w:r>
          </w:p>
        </w:tc>
        <w:tc>
          <w:tcPr>
            <w:tcW w:w="906" w:type="dxa"/>
            <w:noWrap w:val="0"/>
            <w:vAlign w:val="center"/>
          </w:tcPr>
          <w:p w14:paraId="1A575BFD">
            <w:pPr>
              <w:bidi w:val="0"/>
              <w:spacing w:line="240" w:lineRule="auto"/>
              <w:ind w:left="0" w:leftChars="0" w:firstLine="0" w:firstLineChars="0"/>
              <w:jc w:val="center"/>
              <w:rPr>
                <w:rFonts w:hint="eastAsia" w:ascii="宋体" w:hAnsi="宋体" w:eastAsia="宋体" w:cs="宋体"/>
                <w:sz w:val="24"/>
                <w:szCs w:val="24"/>
                <w:lang w:val="en-US" w:eastAsia="zh-CN"/>
              </w:rPr>
            </w:pPr>
            <w:r>
              <w:rPr>
                <w:rFonts w:hint="eastAsia" w:ascii="宋体" w:hAnsi="宋体" w:eastAsia="宋体" w:cs="宋体"/>
                <w:b/>
                <w:bCs/>
                <w:sz w:val="24"/>
                <w:szCs w:val="24"/>
                <w:highlight w:val="none"/>
                <w:lang w:val="en-US" w:eastAsia="zh-CN"/>
              </w:rPr>
              <w:t>1项</w:t>
            </w:r>
          </w:p>
        </w:tc>
        <w:tc>
          <w:tcPr>
            <w:tcW w:w="514" w:type="dxa"/>
            <w:noWrap w:val="0"/>
            <w:vAlign w:val="center"/>
          </w:tcPr>
          <w:p w14:paraId="1D2039C5">
            <w:pPr>
              <w:bidi w:val="0"/>
              <w:spacing w:line="240" w:lineRule="auto"/>
              <w:ind w:left="0" w:leftChars="0" w:firstLine="0" w:firstLineChars="0"/>
              <w:jc w:val="center"/>
              <w:rPr>
                <w:rFonts w:hint="eastAsia" w:ascii="宋体" w:hAnsi="宋体" w:eastAsia="宋体" w:cs="宋体"/>
                <w:sz w:val="24"/>
                <w:szCs w:val="24"/>
                <w:lang w:val="en-US" w:eastAsia="en-US"/>
              </w:rPr>
            </w:pPr>
          </w:p>
        </w:tc>
      </w:tr>
    </w:tbl>
    <w:p w14:paraId="06F5D25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2" w:firstLineChars="200"/>
        <w:textAlignment w:val="auto"/>
        <w:outlineLvl w:val="1"/>
        <w:rPr>
          <w:rFonts w:hint="default" w:ascii="宋体" w:hAnsi="宋体" w:eastAsia="宋体" w:cs="宋体"/>
          <w:b/>
          <w:bCs w:val="0"/>
          <w:kern w:val="2"/>
          <w:sz w:val="24"/>
          <w:szCs w:val="24"/>
          <w:lang w:val="en-US" w:eastAsia="zh-CN" w:bidi="ar-SA"/>
        </w:rPr>
      </w:pPr>
      <w:r>
        <w:rPr>
          <w:rFonts w:hint="eastAsia" w:ascii="宋体" w:hAnsi="宋体" w:eastAsia="宋体" w:cs="宋体"/>
          <w:b/>
          <w:bCs w:val="0"/>
          <w:kern w:val="2"/>
          <w:sz w:val="24"/>
          <w:szCs w:val="24"/>
          <w:lang w:val="en-US" w:eastAsia="zh-CN" w:bidi="ar-SA"/>
        </w:rPr>
        <w:t>四、其他要求</w:t>
      </w:r>
    </w:p>
    <w:p w14:paraId="5612D4E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b/>
          <w:bCs w:val="0"/>
          <w:sz w:val="24"/>
          <w:szCs w:val="24"/>
          <w:highlight w:val="none"/>
          <w:lang w:eastAsia="zh-CN"/>
        </w:rPr>
      </w:pPr>
      <w:r>
        <w:rPr>
          <w:rFonts w:hint="eastAsia" w:ascii="宋体" w:hAnsi="宋体" w:eastAsia="宋体" w:cs="宋体"/>
          <w:b/>
          <w:bCs w:val="0"/>
          <w:kern w:val="2"/>
          <w:sz w:val="24"/>
          <w:szCs w:val="24"/>
          <w:lang w:val="en-US" w:eastAsia="zh-CN" w:bidi="ar-SA"/>
        </w:rPr>
        <w:t>1.</w:t>
      </w:r>
      <w:r>
        <w:rPr>
          <w:rFonts w:hint="eastAsia" w:ascii="宋体" w:hAnsi="宋体" w:eastAsia="宋体" w:cs="宋体"/>
          <w:b/>
          <w:bCs w:val="0"/>
          <w:sz w:val="24"/>
          <w:szCs w:val="24"/>
          <w:highlight w:val="none"/>
          <w:lang w:eastAsia="zh-CN"/>
        </w:rPr>
        <w:t>质保要求</w:t>
      </w:r>
    </w:p>
    <w:p w14:paraId="7DE96CB7">
      <w:pPr>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成交人应提供自验收合格之日起5年的免费质保，在质保期内所供软硬件若出现不能满足采购要求的情况，成交人应负责维修或更换，相关费用包含在本次报价中。</w:t>
      </w:r>
    </w:p>
    <w:p w14:paraId="0AFD8FD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b/>
          <w:bCs w:val="0"/>
          <w:sz w:val="24"/>
          <w:szCs w:val="24"/>
          <w:highlight w:val="none"/>
          <w:lang w:eastAsia="zh-CN"/>
        </w:rPr>
      </w:pPr>
      <w:r>
        <w:rPr>
          <w:rFonts w:hint="eastAsia" w:ascii="宋体" w:hAnsi="宋体" w:eastAsia="宋体" w:cs="宋体"/>
          <w:b/>
          <w:bCs w:val="0"/>
          <w:kern w:val="2"/>
          <w:sz w:val="24"/>
          <w:szCs w:val="24"/>
          <w:lang w:val="en-US" w:eastAsia="zh-CN" w:bidi="ar-SA"/>
        </w:rPr>
        <w:t>2.</w:t>
      </w:r>
      <w:r>
        <w:rPr>
          <w:rFonts w:hint="eastAsia" w:ascii="宋体" w:hAnsi="宋体" w:eastAsia="宋体" w:cs="宋体"/>
          <w:b/>
          <w:bCs w:val="0"/>
          <w:sz w:val="24"/>
          <w:szCs w:val="24"/>
          <w:highlight w:val="none"/>
          <w:lang w:val="en-US" w:eastAsia="zh-CN"/>
        </w:rPr>
        <w:t>培训</w:t>
      </w:r>
      <w:r>
        <w:rPr>
          <w:rFonts w:hint="eastAsia" w:ascii="宋体" w:hAnsi="宋体" w:eastAsia="宋体" w:cs="宋体"/>
          <w:b/>
          <w:bCs w:val="0"/>
          <w:sz w:val="24"/>
          <w:szCs w:val="24"/>
          <w:highlight w:val="none"/>
          <w:lang w:eastAsia="zh-CN"/>
        </w:rPr>
        <w:t>要求</w:t>
      </w:r>
    </w:p>
    <w:p w14:paraId="208AB475">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eastAsia="zh-CN"/>
        </w:rPr>
        <w:t>成交人</w:t>
      </w:r>
      <w:r>
        <w:rPr>
          <w:rFonts w:hint="eastAsia" w:ascii="宋体" w:hAnsi="宋体" w:eastAsia="宋体" w:cs="宋体"/>
          <w:bCs/>
          <w:sz w:val="24"/>
          <w:szCs w:val="24"/>
          <w:highlight w:val="none"/>
        </w:rPr>
        <w:t>在安装调试过程中应对采购人指定的技术人员进行现场培训</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rPr>
        <w:t>提供</w:t>
      </w:r>
      <w:r>
        <w:rPr>
          <w:rFonts w:hint="eastAsia" w:ascii="宋体" w:hAnsi="宋体" w:eastAsia="宋体" w:cs="宋体"/>
          <w:bCs/>
          <w:sz w:val="24"/>
          <w:szCs w:val="24"/>
          <w:highlight w:val="none"/>
          <w:lang w:eastAsia="zh-CN"/>
        </w:rPr>
        <w:t>必要的</w:t>
      </w:r>
      <w:r>
        <w:rPr>
          <w:rFonts w:hint="eastAsia" w:ascii="宋体" w:hAnsi="宋体" w:eastAsia="宋体" w:cs="宋体"/>
          <w:bCs/>
          <w:sz w:val="24"/>
          <w:szCs w:val="24"/>
          <w:highlight w:val="none"/>
        </w:rPr>
        <w:t>运维</w:t>
      </w:r>
      <w:r>
        <w:rPr>
          <w:rFonts w:hint="eastAsia" w:ascii="宋体" w:hAnsi="宋体" w:eastAsia="宋体" w:cs="宋体"/>
          <w:bCs/>
          <w:sz w:val="24"/>
          <w:szCs w:val="24"/>
          <w:highlight w:val="none"/>
          <w:lang w:eastAsia="zh-CN"/>
        </w:rPr>
        <w:t>调试</w:t>
      </w:r>
      <w:r>
        <w:rPr>
          <w:rFonts w:hint="eastAsia" w:ascii="宋体" w:hAnsi="宋体" w:eastAsia="宋体" w:cs="宋体"/>
          <w:bCs/>
          <w:sz w:val="24"/>
          <w:szCs w:val="24"/>
          <w:highlight w:val="none"/>
        </w:rPr>
        <w:t>工具。</w:t>
      </w:r>
      <w:r>
        <w:rPr>
          <w:rFonts w:hint="eastAsia" w:ascii="宋体" w:hAnsi="宋体" w:eastAsia="宋体" w:cs="宋体"/>
          <w:bCs/>
          <w:sz w:val="24"/>
          <w:szCs w:val="24"/>
          <w:highlight w:val="none"/>
          <w:lang w:eastAsia="zh-CN"/>
        </w:rPr>
        <w:t>质保期内</w:t>
      </w:r>
      <w:r>
        <w:rPr>
          <w:rFonts w:hint="eastAsia" w:ascii="宋体" w:hAnsi="宋体" w:eastAsia="宋体" w:cs="宋体"/>
          <w:bCs/>
          <w:sz w:val="24"/>
          <w:szCs w:val="24"/>
          <w:highlight w:val="none"/>
        </w:rPr>
        <w:t>按照采购人要求开展集中培训。</w:t>
      </w:r>
    </w:p>
    <w:p w14:paraId="4FA220DF">
      <w:pPr>
        <w:pageBreakBefore w:val="0"/>
        <w:widowControl w:val="0"/>
        <w:kinsoku/>
        <w:wordWrap/>
        <w:overflowPunct/>
        <w:topLinePunct w:val="0"/>
        <w:autoSpaceDE/>
        <w:autoSpaceDN/>
        <w:bidi w:val="0"/>
        <w:adjustRightInd/>
        <w:snapToGrid/>
        <w:spacing w:line="360" w:lineRule="auto"/>
        <w:ind w:left="0" w:firstLine="482" w:firstLineChars="200"/>
        <w:textAlignment w:val="auto"/>
        <w:rPr>
          <w:rFonts w:hint="eastAsia" w:ascii="宋体" w:hAnsi="宋体" w:eastAsia="宋体" w:cs="宋体"/>
          <w:bCs/>
          <w:sz w:val="24"/>
          <w:szCs w:val="24"/>
          <w:highlight w:val="none"/>
          <w:lang w:val="en-US" w:eastAsia="zh-CN"/>
        </w:rPr>
      </w:pPr>
      <w:r>
        <w:rPr>
          <w:rFonts w:hint="eastAsia" w:ascii="宋体" w:hAnsi="宋体" w:eastAsia="宋体" w:cs="宋体"/>
          <w:b/>
          <w:bCs w:val="0"/>
          <w:kern w:val="2"/>
          <w:sz w:val="24"/>
          <w:szCs w:val="24"/>
          <w:lang w:val="en-US" w:eastAsia="zh-CN" w:bidi="ar-SA"/>
        </w:rPr>
        <w:t>五、报价要求</w:t>
      </w:r>
      <w:bookmarkStart w:id="0" w:name="_GoBack"/>
      <w:bookmarkEnd w:id="0"/>
    </w:p>
    <w:p w14:paraId="16BCCCA5">
      <w:pPr>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本项目报总价，报价包含设备和相应现场设施的制作、安装、调试所需的主辅材和人工，以及运输、税费等为完成本项目所需的全部费用。以上所有费用均由成交人承担，</w:t>
      </w:r>
      <w:r>
        <w:rPr>
          <w:rFonts w:hint="eastAsia" w:ascii="宋体" w:hAnsi="宋体" w:eastAsia="宋体" w:cs="宋体"/>
          <w:bCs/>
          <w:sz w:val="24"/>
          <w:szCs w:val="24"/>
          <w:highlight w:val="none"/>
          <w:lang w:val="en-US" w:eastAsia="zh-CN"/>
        </w:rPr>
        <w:t>供应商自行考虑报价风险。</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A3D20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仿宋_GB2312"/>
      <w:kern w:val="2"/>
      <w:sz w:val="21"/>
      <w:lang w:val="en-US" w:eastAsia="zh-CN" w:bidi="ar-SA"/>
    </w:rPr>
  </w:style>
  <w:style w:type="paragraph" w:styleId="2">
    <w:name w:val="heading 4"/>
    <w:basedOn w:val="1"/>
    <w:next w:val="1"/>
    <w:unhideWhenUsed/>
    <w:qFormat/>
    <w:uiPriority w:val="0"/>
    <w:pPr>
      <w:keepNext/>
      <w:keepLines/>
      <w:adjustRightInd w:val="0"/>
      <w:snapToGrid w:val="0"/>
      <w:spacing w:beforeLines="0" w:beforeAutospacing="0" w:afterLines="0" w:afterAutospacing="0" w:line="360" w:lineRule="auto"/>
      <w:ind w:left="0" w:firstLine="640" w:firstLineChars="200"/>
      <w:jc w:val="left"/>
      <w:outlineLvl w:val="3"/>
    </w:pPr>
    <w:rPr>
      <w:rFonts w:ascii="Times New Roman" w:hAnsi="Times New Roman" w:cs="宋体"/>
      <w:kern w:val="0"/>
      <w:sz w:val="28"/>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D&amp;L"/>
    <w:basedOn w:val="3"/>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7">
    <w:name w:val="xl31"/>
    <w:basedOn w:val="1"/>
    <w:qFormat/>
    <w:uiPriority w:val="0"/>
    <w:pPr>
      <w:widowControl/>
      <w:spacing w:before="100" w:beforeAutospacing="1" w:after="100" w:afterAutospacing="1"/>
      <w:jc w:val="center"/>
    </w:pPr>
    <w:rPr>
      <w:b/>
      <w:bCs/>
      <w:kern w:val="0"/>
      <w:sz w:val="28"/>
      <w:szCs w:val="28"/>
    </w:rPr>
  </w:style>
  <w:style w:type="table" w:customStyle="1" w:styleId="8">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2025-08-11T04:40:28Z</dcterms:created>
  <dc:creator>admin</dc:creator>
  <cp:lastModifiedBy>王婧</cp:lastModifiedBy>
  <dcterms:modified xsi:type="dcterms:W3CDTF">2025-08-11T04:40:45Z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eyJoZGlkIjoiOGE4YmZlNDdlMDMyMGIyYjkwZGM2YWY1OTY0ZjIxZDMiLCJ1c2VySWQiOiIxNTE4NTIyNTc5In0=</vt:lpwstr>
  </property>
  <property fmtid="{D5CDD505-2E9C-101B-9397-08002B2CF9AE}" pid="4" name="ICV">
    <vt:lpwstr>1E23AF5828EB4F0694E5900857CD0271_12</vt:lpwstr>
  </property>
</Properties>
</file>